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BF6B" w14:textId="77777777" w:rsidR="00F71A46" w:rsidRDefault="00F71A46" w:rsidP="00130ED1">
      <w:pPr>
        <w:spacing w:after="0"/>
        <w:ind w:left="-567" w:right="-567"/>
        <w:jc w:val="center"/>
        <w:rPr>
          <w:rFonts w:ascii="Arial Black" w:hAnsi="Arial Black" w:cs="Arial"/>
          <w:b/>
          <w:color w:val="7F7F7F" w:themeColor="text1" w:themeTint="80"/>
          <w:sz w:val="36"/>
          <w:szCs w:val="36"/>
        </w:rPr>
      </w:pPr>
    </w:p>
    <w:p w14:paraId="6299B8FA" w14:textId="58666EEA" w:rsidR="00C22B02" w:rsidRPr="0025018B" w:rsidRDefault="00130ED1" w:rsidP="0025018B">
      <w:pPr>
        <w:spacing w:after="0"/>
        <w:ind w:left="-567" w:right="-567"/>
        <w:jc w:val="center"/>
        <w:rPr>
          <w:rFonts w:ascii="Arial Black" w:hAnsi="Arial Black" w:cs="Arial"/>
          <w:b/>
          <w:color w:val="7F7F7F" w:themeColor="text1" w:themeTint="80"/>
          <w:sz w:val="36"/>
          <w:szCs w:val="36"/>
        </w:rPr>
      </w:pPr>
      <w:r>
        <w:rPr>
          <w:rFonts w:ascii="Arial Black" w:hAnsi="Arial Black" w:cs="Arial"/>
          <w:b/>
          <w:color w:val="7F7F7F" w:themeColor="text1" w:themeTint="80"/>
          <w:sz w:val="36"/>
          <w:szCs w:val="36"/>
        </w:rPr>
        <w:t>APPEL A PROJET</w:t>
      </w:r>
      <w:r w:rsidR="0074468C">
        <w:rPr>
          <w:rFonts w:ascii="Arial Black" w:hAnsi="Arial Black" w:cs="Arial"/>
          <w:b/>
          <w:color w:val="7F7F7F" w:themeColor="text1" w:themeTint="80"/>
          <w:sz w:val="36"/>
          <w:szCs w:val="36"/>
        </w:rPr>
        <w:t>S</w:t>
      </w:r>
      <w:r w:rsidR="00F55434">
        <w:rPr>
          <w:rFonts w:ascii="Arial Black" w:hAnsi="Arial Black" w:cs="Arial"/>
          <w:b/>
          <w:color w:val="7F7F7F" w:themeColor="text1" w:themeTint="80"/>
          <w:sz w:val="36"/>
          <w:szCs w:val="36"/>
        </w:rPr>
        <w:t xml:space="preserve"> PRE</w:t>
      </w:r>
      <w:r>
        <w:rPr>
          <w:rFonts w:ascii="Arial Black" w:hAnsi="Arial Black" w:cs="Arial"/>
          <w:b/>
          <w:color w:val="7F7F7F" w:themeColor="text1" w:themeTint="80"/>
          <w:sz w:val="36"/>
          <w:szCs w:val="36"/>
        </w:rPr>
        <w:t xml:space="preserve">VENTION DES VIOLENCES SEXUELLES </w:t>
      </w:r>
      <w:r w:rsidR="009C0A55">
        <w:rPr>
          <w:rFonts w:ascii="Arial Black" w:hAnsi="Arial Black" w:cs="Arial"/>
          <w:b/>
          <w:color w:val="7F7F7F" w:themeColor="text1" w:themeTint="80"/>
          <w:sz w:val="36"/>
          <w:szCs w:val="36"/>
        </w:rPr>
        <w:t xml:space="preserve">ET </w:t>
      </w:r>
      <w:r w:rsidR="00C83288">
        <w:rPr>
          <w:rFonts w:ascii="Arial Black" w:hAnsi="Arial Black" w:cs="Arial"/>
          <w:b/>
          <w:color w:val="7F7F7F" w:themeColor="text1" w:themeTint="80"/>
          <w:sz w:val="36"/>
          <w:szCs w:val="36"/>
        </w:rPr>
        <w:t xml:space="preserve">SEXISTES ET </w:t>
      </w:r>
      <w:r w:rsidR="009C0A55">
        <w:rPr>
          <w:rFonts w:ascii="Arial Black" w:hAnsi="Arial Black" w:cs="Arial"/>
          <w:b/>
          <w:color w:val="7F7F7F" w:themeColor="text1" w:themeTint="80"/>
          <w:sz w:val="36"/>
          <w:szCs w:val="36"/>
        </w:rPr>
        <w:t>PROMOTION EGALITE FEMME</w:t>
      </w:r>
      <w:r w:rsidR="00C83288">
        <w:rPr>
          <w:rFonts w:ascii="Arial Black" w:hAnsi="Arial Black" w:cs="Arial"/>
          <w:b/>
          <w:color w:val="7F7F7F" w:themeColor="text1" w:themeTint="80"/>
          <w:sz w:val="36"/>
          <w:szCs w:val="36"/>
        </w:rPr>
        <w:t>/</w:t>
      </w:r>
      <w:r w:rsidR="009C0A55">
        <w:rPr>
          <w:rFonts w:ascii="Arial Black" w:hAnsi="Arial Black" w:cs="Arial"/>
          <w:b/>
          <w:color w:val="7F7F7F" w:themeColor="text1" w:themeTint="80"/>
          <w:sz w:val="36"/>
          <w:szCs w:val="36"/>
        </w:rPr>
        <w:t xml:space="preserve">HOMME </w:t>
      </w:r>
      <w:r>
        <w:rPr>
          <w:rFonts w:ascii="Arial Black" w:hAnsi="Arial Black" w:cs="Arial"/>
          <w:b/>
          <w:color w:val="7F7F7F" w:themeColor="text1" w:themeTint="80"/>
          <w:sz w:val="36"/>
          <w:szCs w:val="36"/>
        </w:rPr>
        <w:t>DANS LE SPORT</w:t>
      </w:r>
      <w:r w:rsidR="0025018B">
        <w:rPr>
          <w:rFonts w:ascii="Arial Black" w:hAnsi="Arial Black" w:cs="Arial"/>
          <w:b/>
          <w:color w:val="7F7F7F" w:themeColor="text1" w:themeTint="80"/>
          <w:sz w:val="36"/>
          <w:szCs w:val="36"/>
        </w:rPr>
        <w:t xml:space="preserve"> </w:t>
      </w:r>
      <w:r w:rsidR="00692610">
        <w:rPr>
          <w:rFonts w:ascii="Arial Black" w:hAnsi="Arial Black" w:cs="Arial"/>
          <w:b/>
          <w:color w:val="7F7F7F" w:themeColor="text1" w:themeTint="80"/>
          <w:sz w:val="36"/>
          <w:szCs w:val="36"/>
        </w:rPr>
        <w:t>–</w:t>
      </w:r>
      <w:r w:rsidR="0025018B">
        <w:rPr>
          <w:rFonts w:ascii="Arial Black" w:hAnsi="Arial Black" w:cs="Arial"/>
          <w:b/>
          <w:color w:val="7F7F7F" w:themeColor="text1" w:themeTint="80"/>
          <w:sz w:val="36"/>
          <w:szCs w:val="36"/>
        </w:rPr>
        <w:t xml:space="preserve"> </w:t>
      </w:r>
      <w:r w:rsidR="00EB37D9">
        <w:rPr>
          <w:rFonts w:ascii="Arial Black" w:hAnsi="Arial Black" w:cs="Arial"/>
          <w:b/>
          <w:color w:val="7F7F7F" w:themeColor="text1" w:themeTint="80"/>
          <w:sz w:val="36"/>
          <w:szCs w:val="36"/>
        </w:rPr>
        <w:t>202</w:t>
      </w:r>
      <w:r w:rsidR="005A0897">
        <w:rPr>
          <w:rFonts w:ascii="Arial Black" w:hAnsi="Arial Black" w:cs="Arial"/>
          <w:b/>
          <w:color w:val="7F7F7F" w:themeColor="text1" w:themeTint="80"/>
          <w:sz w:val="36"/>
          <w:szCs w:val="36"/>
        </w:rPr>
        <w:t>3</w:t>
      </w:r>
      <w:r w:rsidR="00692610">
        <w:rPr>
          <w:rFonts w:ascii="Arial Black" w:hAnsi="Arial Black" w:cs="Arial"/>
          <w:b/>
          <w:color w:val="7F7F7F" w:themeColor="text1" w:themeTint="80"/>
          <w:sz w:val="36"/>
          <w:szCs w:val="36"/>
        </w:rPr>
        <w:t xml:space="preserve">  </w:t>
      </w:r>
    </w:p>
    <w:p w14:paraId="4AD2C50B" w14:textId="77777777" w:rsidR="00E9050B" w:rsidRDefault="00E9050B" w:rsidP="00E9050B">
      <w:pPr>
        <w:pStyle w:val="En-tte"/>
        <w:tabs>
          <w:tab w:val="clear" w:pos="567"/>
          <w:tab w:val="clear" w:pos="1134"/>
          <w:tab w:val="clear" w:pos="7371"/>
          <w:tab w:val="clear" w:pos="9072"/>
        </w:tabs>
      </w:pPr>
    </w:p>
    <w:p w14:paraId="12DE242B" w14:textId="578B03CE" w:rsidR="00D06C59" w:rsidRDefault="00B253A9" w:rsidP="00130ED1">
      <w:pPr>
        <w:pStyle w:val="En-tte"/>
        <w:tabs>
          <w:tab w:val="clear" w:pos="567"/>
          <w:tab w:val="clear" w:pos="1134"/>
          <w:tab w:val="clear" w:pos="7371"/>
          <w:tab w:val="clear" w:pos="9072"/>
        </w:tabs>
        <w:jc w:val="center"/>
      </w:pPr>
      <w:r>
        <w:rPr>
          <w:noProof/>
        </w:rPr>
        <w:drawing>
          <wp:inline distT="0" distB="0" distL="0" distR="0" wp14:anchorId="0B1DCC02" wp14:editId="532D2CA8">
            <wp:extent cx="1533525" cy="892190"/>
            <wp:effectExtent l="0" t="0" r="0" b="0"/>
            <wp:docPr id="2" name="Image 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802" cy="90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ED1" w:rsidRPr="00130ED1">
        <w:rPr>
          <w:noProof/>
        </w:rPr>
        <w:drawing>
          <wp:inline distT="0" distB="0" distL="0" distR="0" wp14:anchorId="6F2945E2" wp14:editId="34463173">
            <wp:extent cx="1150620" cy="644347"/>
            <wp:effectExtent l="0" t="0" r="0" b="0"/>
            <wp:docPr id="1" name="Image 1" descr="Lancement campagne ANS 2020 : Toutes les inform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cement campagne ANS 2020 : Toutes les informa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64" cy="64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72F" w:rsidRPr="003A372F">
        <w:rPr>
          <w:noProof/>
        </w:rPr>
        <w:t xml:space="preserve"> </w:t>
      </w:r>
      <w:r w:rsidR="00AF4FDA">
        <w:rPr>
          <w:noProof/>
        </w:rPr>
        <w:drawing>
          <wp:inline distT="0" distB="0" distL="0" distR="0" wp14:anchorId="29FE1A00" wp14:editId="14382F25">
            <wp:extent cx="1143000" cy="888370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F_region_Pays_de_la_Loire_CMJ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31" cy="89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E520C" w14:textId="77777777" w:rsidR="00E9050B" w:rsidRDefault="00E9050B" w:rsidP="00E9050B">
      <w:pPr>
        <w:pStyle w:val="En-tte"/>
        <w:tabs>
          <w:tab w:val="clear" w:pos="567"/>
          <w:tab w:val="clear" w:pos="1134"/>
          <w:tab w:val="clear" w:pos="7371"/>
          <w:tab w:val="clear" w:pos="9072"/>
        </w:tabs>
      </w:pPr>
    </w:p>
    <w:p w14:paraId="3C8CABDA" w14:textId="77777777" w:rsidR="007C1C78" w:rsidRPr="00EF3916" w:rsidRDefault="007C1C78" w:rsidP="007C1C78">
      <w:pPr>
        <w:tabs>
          <w:tab w:val="left" w:pos="708"/>
        </w:tabs>
        <w:autoSpaceDE w:val="0"/>
        <w:autoSpaceDN w:val="0"/>
        <w:adjustRightInd w:val="0"/>
        <w:spacing w:after="0"/>
        <w:ind w:left="708" w:right="-284" w:hanging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>VU</w:t>
      </w: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le Code Général des Collectivités Territoriales et notamment les articles L1611- 4, L4221-1 et suivants,</w:t>
      </w:r>
    </w:p>
    <w:p w14:paraId="7BA9A2D5" w14:textId="77777777" w:rsidR="007C1C78" w:rsidRPr="00EF3916" w:rsidRDefault="007C1C78" w:rsidP="007C1C78">
      <w:pPr>
        <w:tabs>
          <w:tab w:val="left" w:pos="708"/>
        </w:tabs>
        <w:autoSpaceDE w:val="0"/>
        <w:autoSpaceDN w:val="0"/>
        <w:adjustRightInd w:val="0"/>
        <w:spacing w:after="0"/>
        <w:ind w:right="-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3503446" w14:textId="77777777" w:rsidR="007C1C78" w:rsidRPr="00EF3916" w:rsidRDefault="007C1C78" w:rsidP="007C1C78">
      <w:pPr>
        <w:tabs>
          <w:tab w:val="left" w:pos="708"/>
        </w:tabs>
        <w:autoSpaceDE w:val="0"/>
        <w:autoSpaceDN w:val="0"/>
        <w:adjustRightInd w:val="0"/>
        <w:spacing w:after="0"/>
        <w:ind w:left="708" w:right="-284" w:hanging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>VU</w:t>
      </w: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la loi n° 2000-321 du 12 avril 2000 relative aux droits des citoyens dans leurs relations avec les administrations et notamment son article 10,</w:t>
      </w:r>
    </w:p>
    <w:p w14:paraId="26F236ED" w14:textId="77777777" w:rsidR="007C1C78" w:rsidRPr="00EF3916" w:rsidRDefault="007C1C78" w:rsidP="007C1C78">
      <w:pPr>
        <w:tabs>
          <w:tab w:val="left" w:pos="708"/>
        </w:tabs>
        <w:autoSpaceDE w:val="0"/>
        <w:autoSpaceDN w:val="0"/>
        <w:adjustRightInd w:val="0"/>
        <w:spacing w:after="0"/>
        <w:ind w:right="-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531DF3D" w14:textId="77777777" w:rsidR="007C1C78" w:rsidRPr="00EF3916" w:rsidRDefault="007C1C78" w:rsidP="007C1C78">
      <w:pPr>
        <w:tabs>
          <w:tab w:val="left" w:pos="708"/>
        </w:tabs>
        <w:autoSpaceDE w:val="0"/>
        <w:autoSpaceDN w:val="0"/>
        <w:adjustRightInd w:val="0"/>
        <w:spacing w:after="0"/>
        <w:ind w:left="708" w:right="-284" w:hanging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>VU</w:t>
      </w: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le décret n° 2001-495 du 6 juin 2001 pris en application de l’article 10 de la loi n° 2000-321 du 12 avril 2000 et relatif à la transparence financière des aides octroyées par les personnes publiques,</w:t>
      </w:r>
    </w:p>
    <w:p w14:paraId="554E0964" w14:textId="77777777" w:rsidR="007C1C78" w:rsidRPr="00EF3916" w:rsidRDefault="007C1C78" w:rsidP="007C1C78">
      <w:pPr>
        <w:tabs>
          <w:tab w:val="left" w:pos="708"/>
        </w:tabs>
        <w:autoSpaceDE w:val="0"/>
        <w:autoSpaceDN w:val="0"/>
        <w:adjustRightInd w:val="0"/>
        <w:spacing w:after="0"/>
        <w:ind w:right="-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DCB2030" w14:textId="77777777" w:rsidR="007C1C78" w:rsidRPr="00EF3916" w:rsidRDefault="007C1C78" w:rsidP="007C1C78">
      <w:pPr>
        <w:tabs>
          <w:tab w:val="left" w:pos="708"/>
        </w:tabs>
        <w:autoSpaceDE w:val="0"/>
        <w:autoSpaceDN w:val="0"/>
        <w:adjustRightInd w:val="0"/>
        <w:spacing w:after="0"/>
        <w:ind w:left="708" w:right="-284" w:hanging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>VU</w:t>
      </w: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le décret n°2021-1947 du 31 décembre 2021 pris pour l'application de l'article 10-1 de la loi n° 2000-321 du 12 avril 2000 et approuvant le contrat d'engagement républicain des associations et fondations bénéficiant de subventions publiques ou d'un agrément de l'Etat, </w:t>
      </w:r>
    </w:p>
    <w:p w14:paraId="649EA9A0" w14:textId="77777777" w:rsidR="007C1C78" w:rsidRPr="00EF3916" w:rsidRDefault="007C1C78" w:rsidP="007C1C78">
      <w:pPr>
        <w:tabs>
          <w:tab w:val="left" w:pos="708"/>
        </w:tabs>
        <w:autoSpaceDE w:val="0"/>
        <w:autoSpaceDN w:val="0"/>
        <w:adjustRightInd w:val="0"/>
        <w:spacing w:after="0"/>
        <w:ind w:right="-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5DE5750" w14:textId="77777777" w:rsidR="007C1C78" w:rsidRPr="00EF3916" w:rsidRDefault="007C1C78" w:rsidP="007C1C78">
      <w:pPr>
        <w:tabs>
          <w:tab w:val="left" w:pos="708"/>
        </w:tabs>
        <w:autoSpaceDE w:val="0"/>
        <w:autoSpaceDN w:val="0"/>
        <w:adjustRightInd w:val="0"/>
        <w:spacing w:after="0"/>
        <w:ind w:left="708" w:right="-284" w:hanging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>VU</w:t>
      </w: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l’arrêté du 11 octobre 2006 portant fixation des modalités de présentation du compte rendu financier prévu à l’article 10 de la loi n° 2000-321 du 12 avril 2000,</w:t>
      </w:r>
    </w:p>
    <w:p w14:paraId="2DC85907" w14:textId="77777777" w:rsidR="007C1C78" w:rsidRPr="00EF3916" w:rsidRDefault="007C1C78" w:rsidP="007C1C78">
      <w:pPr>
        <w:tabs>
          <w:tab w:val="left" w:pos="708"/>
        </w:tabs>
        <w:autoSpaceDE w:val="0"/>
        <w:autoSpaceDN w:val="0"/>
        <w:adjustRightInd w:val="0"/>
        <w:spacing w:after="0"/>
        <w:ind w:right="-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A0C2786" w14:textId="77777777" w:rsidR="007C1C78" w:rsidRPr="00EF3916" w:rsidRDefault="007C1C78" w:rsidP="007C1C78">
      <w:pPr>
        <w:tabs>
          <w:tab w:val="left" w:pos="708"/>
        </w:tabs>
        <w:autoSpaceDE w:val="0"/>
        <w:autoSpaceDN w:val="0"/>
        <w:adjustRightInd w:val="0"/>
        <w:spacing w:after="0"/>
        <w:ind w:left="708" w:right="-284" w:hanging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>VU</w:t>
      </w: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le règlement budgétaire et financier de la Région des Pays de la Loire approuvé par une délibération du Conseil Régional,</w:t>
      </w:r>
    </w:p>
    <w:p w14:paraId="3F55328C" w14:textId="77777777" w:rsidR="007C1C78" w:rsidRPr="00EF3916" w:rsidRDefault="007C1C78" w:rsidP="007C1C78">
      <w:pPr>
        <w:tabs>
          <w:tab w:val="left" w:pos="708"/>
        </w:tabs>
        <w:autoSpaceDE w:val="0"/>
        <w:autoSpaceDN w:val="0"/>
        <w:adjustRightInd w:val="0"/>
        <w:spacing w:after="0"/>
        <w:ind w:right="-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280E9DE" w14:textId="77777777" w:rsidR="007C1C78" w:rsidRPr="00EF3916" w:rsidRDefault="007C1C78" w:rsidP="007C1C78">
      <w:pPr>
        <w:tabs>
          <w:tab w:val="left" w:pos="708"/>
        </w:tabs>
        <w:autoSpaceDE w:val="0"/>
        <w:autoSpaceDN w:val="0"/>
        <w:adjustRightInd w:val="0"/>
        <w:spacing w:after="0"/>
        <w:ind w:left="708" w:right="-284" w:hanging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>VU</w:t>
      </w: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la délibération du Conseil Régional du 2 juillet 2021 donnant délégation du Conseil Régional à la Commission Permanente,</w:t>
      </w:r>
    </w:p>
    <w:p w14:paraId="6698CEA6" w14:textId="77777777" w:rsidR="007C1C78" w:rsidRPr="00EF3916" w:rsidRDefault="007C1C78" w:rsidP="007C1C78">
      <w:pPr>
        <w:tabs>
          <w:tab w:val="left" w:pos="708"/>
        </w:tabs>
        <w:autoSpaceDE w:val="0"/>
        <w:autoSpaceDN w:val="0"/>
        <w:adjustRightInd w:val="0"/>
        <w:spacing w:after="0"/>
        <w:ind w:right="-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2BF7940" w14:textId="291ED8D1" w:rsidR="007313F8" w:rsidRPr="00EF3916" w:rsidRDefault="007C1C78" w:rsidP="00772C7A">
      <w:pPr>
        <w:tabs>
          <w:tab w:val="left" w:pos="708"/>
        </w:tabs>
        <w:autoSpaceDE w:val="0"/>
        <w:autoSpaceDN w:val="0"/>
        <w:adjustRightInd w:val="0"/>
        <w:spacing w:after="0"/>
        <w:ind w:left="708" w:right="-284" w:hanging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>VU</w:t>
      </w: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la délibération du Conseil Régional en date des 1</w:t>
      </w:r>
      <w:r w:rsidR="00326F0B">
        <w:rPr>
          <w:rFonts w:asciiTheme="minorHAnsi" w:eastAsiaTheme="minorHAnsi" w:hAnsiTheme="minorHAnsi" w:cstheme="minorHAnsi"/>
          <w:sz w:val="22"/>
          <w:szCs w:val="22"/>
          <w:lang w:eastAsia="en-US"/>
        </w:rPr>
        <w:t>5</w:t>
      </w: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et </w:t>
      </w:r>
      <w:r w:rsidR="00326F0B"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326F0B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="00326F0B"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>décembre 202</w:t>
      </w:r>
      <w:r w:rsidR="00B253A9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approuvant le Budget Primitif </w:t>
      </w:r>
      <w:r w:rsidR="00B253A9"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>202</w:t>
      </w:r>
      <w:r w:rsidR="00B253A9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B253A9"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>notamment son programme</w:t>
      </w:r>
      <w:r w:rsidR="00772C7A"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253A9">
        <w:rPr>
          <w:rFonts w:asciiTheme="minorHAnsi" w:eastAsiaTheme="minorHAnsi" w:hAnsiTheme="minorHAnsi" w:cstheme="minorHAnsi"/>
          <w:sz w:val="22"/>
          <w:szCs w:val="22"/>
          <w:lang w:eastAsia="en-US"/>
        </w:rPr>
        <w:t>S103</w:t>
      </w:r>
      <w:r w:rsidR="00772C7A"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</w:p>
    <w:p w14:paraId="469758B5" w14:textId="77777777" w:rsidR="00772C7A" w:rsidRPr="00EF3916" w:rsidRDefault="00772C7A" w:rsidP="007C1C78">
      <w:pPr>
        <w:tabs>
          <w:tab w:val="left" w:pos="708"/>
        </w:tabs>
        <w:autoSpaceDE w:val="0"/>
        <w:autoSpaceDN w:val="0"/>
        <w:adjustRightInd w:val="0"/>
        <w:spacing w:after="0"/>
        <w:ind w:right="-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69B6290" w14:textId="1FED79DF" w:rsidR="007313F8" w:rsidRPr="00EF3916" w:rsidRDefault="007313F8" w:rsidP="007313F8">
      <w:pPr>
        <w:tabs>
          <w:tab w:val="left" w:pos="708"/>
        </w:tabs>
        <w:autoSpaceDE w:val="0"/>
        <w:autoSpaceDN w:val="0"/>
        <w:adjustRightInd w:val="0"/>
        <w:spacing w:after="0"/>
        <w:ind w:left="708" w:right="-284" w:hanging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>VU</w:t>
      </w:r>
      <w:r w:rsidRPr="00EF391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EF391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la délibération de la Commission permanente du Conseil Régional en date du </w:t>
      </w:r>
      <w:r w:rsidR="00427DB2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7C1C78"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mai </w:t>
      </w:r>
      <w:r w:rsidR="00427DB2"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>202</w:t>
      </w:r>
      <w:r w:rsidR="00427DB2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427DB2"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>approuvant le présent appel à projets.</w:t>
      </w:r>
    </w:p>
    <w:p w14:paraId="2375156D" w14:textId="77777777" w:rsidR="007313F8" w:rsidRPr="00EF3916" w:rsidRDefault="007313F8" w:rsidP="0074468C">
      <w:pPr>
        <w:spacing w:after="180" w:line="260" w:lineRule="exact"/>
        <w:ind w:right="-284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8352D70" w14:textId="08E647A2" w:rsidR="007A3B1E" w:rsidRPr="007A3B1E" w:rsidRDefault="007A3B1E" w:rsidP="0074468C">
      <w:pPr>
        <w:spacing w:after="180" w:line="260" w:lineRule="exact"/>
        <w:ind w:right="-284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Suite aux témoignages</w:t>
      </w:r>
      <w:r w:rsidRPr="007A3B1E">
        <w:rPr>
          <w:rFonts w:asciiTheme="minorHAnsi" w:hAnsiTheme="minorHAnsi" w:cstheme="minorHAnsi"/>
          <w:noProof/>
          <w:sz w:val="22"/>
          <w:szCs w:val="22"/>
        </w:rPr>
        <w:t xml:space="preserve"> des actes de violences sexuelles </w:t>
      </w:r>
      <w:r>
        <w:rPr>
          <w:rFonts w:asciiTheme="minorHAnsi" w:hAnsiTheme="minorHAnsi" w:cstheme="minorHAnsi"/>
          <w:noProof/>
          <w:sz w:val="22"/>
          <w:szCs w:val="22"/>
        </w:rPr>
        <w:t>que des sportives et sportifs de haut niveau ont</w:t>
      </w:r>
      <w:r w:rsidRPr="007A3B1E">
        <w:rPr>
          <w:rFonts w:asciiTheme="minorHAnsi" w:hAnsiTheme="minorHAnsi" w:cstheme="minorHAnsi"/>
          <w:noProof/>
          <w:sz w:val="22"/>
          <w:szCs w:val="22"/>
        </w:rPr>
        <w:t xml:space="preserve"> subis dans le cadre de la pratique de leur sport</w:t>
      </w:r>
      <w:r w:rsidR="003468A1">
        <w:rPr>
          <w:rFonts w:asciiTheme="minorHAnsi" w:hAnsiTheme="minorHAnsi" w:cstheme="minorHAnsi"/>
          <w:noProof/>
          <w:sz w:val="22"/>
          <w:szCs w:val="22"/>
        </w:rPr>
        <w:t xml:space="preserve"> et </w:t>
      </w:r>
      <w:r w:rsidR="003468A1">
        <w:t xml:space="preserve">au nombre croissant de cas révélés </w:t>
      </w:r>
      <w:r w:rsidR="00460488">
        <w:t xml:space="preserve">de violences sexuelles </w:t>
      </w:r>
      <w:r w:rsidR="00460488" w:rsidRPr="00E95485">
        <w:rPr>
          <w:bCs/>
        </w:rPr>
        <w:t>et sexistes</w:t>
      </w:r>
      <w:r w:rsidR="00460488" w:rsidRPr="00E95485">
        <w:rPr>
          <w:b/>
          <w:bCs/>
        </w:rPr>
        <w:t xml:space="preserve"> </w:t>
      </w:r>
      <w:r w:rsidR="003468A1">
        <w:t>au sein des clubs</w:t>
      </w:r>
      <w:r w:rsidR="00E95485">
        <w:t>,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les acteurs</w:t>
      </w:r>
      <w:r w:rsidRPr="007A3B1E">
        <w:rPr>
          <w:rFonts w:asciiTheme="minorHAnsi" w:hAnsiTheme="minorHAnsi" w:cstheme="minorHAnsi"/>
          <w:noProof/>
          <w:sz w:val="22"/>
          <w:szCs w:val="22"/>
        </w:rPr>
        <w:t xml:space="preserve"> du monde sportif, Etat, collectivités territoriales, fédérations, ont pris conscience de la nécessité d’agir ensemble afin de mieux prévenir ces actes.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De plus, </w:t>
      </w:r>
      <w:r w:rsidR="00D13FFD">
        <w:rPr>
          <w:rFonts w:asciiTheme="minorHAnsi" w:hAnsiTheme="minorHAnsi" w:cstheme="minorHAnsi"/>
          <w:noProof/>
          <w:sz w:val="22"/>
          <w:szCs w:val="22"/>
        </w:rPr>
        <w:t>si la pratique et l’accès aux fonctions d’encadrement et de dirigeant sportif se féminise, il reste nécessaire de lutter contre les stéréotypes</w:t>
      </w:r>
      <w:r w:rsidR="00992254">
        <w:rPr>
          <w:rFonts w:asciiTheme="minorHAnsi" w:hAnsiTheme="minorHAnsi" w:cstheme="minorHAnsi"/>
          <w:noProof/>
          <w:sz w:val="22"/>
          <w:szCs w:val="22"/>
        </w:rPr>
        <w:t xml:space="preserve"> de genre</w:t>
      </w:r>
      <w:r w:rsidR="00D13FFD">
        <w:rPr>
          <w:rFonts w:asciiTheme="minorHAnsi" w:hAnsiTheme="minorHAnsi" w:cstheme="minorHAnsi"/>
          <w:noProof/>
          <w:sz w:val="22"/>
          <w:szCs w:val="22"/>
        </w:rPr>
        <w:t>, discriminations et violences sexistes dont les femmes sont victimes.</w:t>
      </w:r>
    </w:p>
    <w:p w14:paraId="3BBA2ADC" w14:textId="51A45EF2" w:rsidR="0074468C" w:rsidRPr="00EF3916" w:rsidRDefault="00326F0B" w:rsidP="0074468C">
      <w:pPr>
        <w:spacing w:after="180" w:line="260" w:lineRule="exact"/>
        <w:ind w:right="-284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L</w:t>
      </w:r>
      <w:r w:rsidR="0074468C" w:rsidRPr="00EF3916">
        <w:rPr>
          <w:rFonts w:asciiTheme="minorHAnsi" w:hAnsiTheme="minorHAnsi" w:cstheme="minorHAnsi"/>
          <w:noProof/>
          <w:sz w:val="22"/>
          <w:szCs w:val="22"/>
        </w:rPr>
        <w:t>a Région des Pays de la Loire, la DRAJES des</w:t>
      </w:r>
      <w:bookmarkStart w:id="0" w:name="_GoBack"/>
      <w:bookmarkEnd w:id="0"/>
      <w:r w:rsidR="0074468C" w:rsidRPr="00EF3916">
        <w:rPr>
          <w:rFonts w:asciiTheme="minorHAnsi" w:hAnsiTheme="minorHAnsi" w:cstheme="minorHAnsi"/>
          <w:noProof/>
          <w:sz w:val="22"/>
          <w:szCs w:val="22"/>
        </w:rPr>
        <w:t xml:space="preserve"> Pays de la Loire et l’Agence Nationale du Sport </w:t>
      </w:r>
      <w:r w:rsidR="003119A5" w:rsidRPr="00EF3916">
        <w:rPr>
          <w:rFonts w:asciiTheme="minorHAnsi" w:hAnsiTheme="minorHAnsi" w:cstheme="minorHAnsi"/>
          <w:noProof/>
          <w:sz w:val="22"/>
          <w:szCs w:val="22"/>
        </w:rPr>
        <w:t xml:space="preserve">(ANS) </w:t>
      </w:r>
      <w:r w:rsidR="0074468C" w:rsidRPr="00EF3916">
        <w:rPr>
          <w:rFonts w:asciiTheme="minorHAnsi" w:hAnsiTheme="minorHAnsi" w:cstheme="minorHAnsi"/>
          <w:noProof/>
          <w:sz w:val="22"/>
          <w:szCs w:val="22"/>
        </w:rPr>
        <w:t xml:space="preserve">souhaitent accompagner les associations désirant mettre en place un projet d’actions en faveur de la prévention des violences sexuelles </w:t>
      </w:r>
      <w:r w:rsidR="009C0A55">
        <w:rPr>
          <w:rFonts w:asciiTheme="minorHAnsi" w:hAnsiTheme="minorHAnsi" w:cstheme="minorHAnsi"/>
          <w:noProof/>
          <w:sz w:val="22"/>
          <w:szCs w:val="22"/>
        </w:rPr>
        <w:t xml:space="preserve">et </w:t>
      </w:r>
      <w:r w:rsidR="00C83288">
        <w:rPr>
          <w:rFonts w:asciiTheme="minorHAnsi" w:hAnsiTheme="minorHAnsi" w:cstheme="minorHAnsi"/>
          <w:noProof/>
          <w:sz w:val="22"/>
          <w:szCs w:val="22"/>
        </w:rPr>
        <w:t xml:space="preserve">sexistes </w:t>
      </w:r>
      <w:r w:rsidR="000605EE">
        <w:rPr>
          <w:rFonts w:asciiTheme="minorHAnsi" w:hAnsiTheme="minorHAnsi" w:cstheme="minorHAnsi"/>
          <w:noProof/>
          <w:sz w:val="22"/>
          <w:szCs w:val="22"/>
        </w:rPr>
        <w:t>et de</w:t>
      </w:r>
      <w:r w:rsidR="009C0A55">
        <w:rPr>
          <w:rFonts w:asciiTheme="minorHAnsi" w:hAnsiTheme="minorHAnsi" w:cstheme="minorHAnsi"/>
          <w:noProof/>
          <w:sz w:val="22"/>
          <w:szCs w:val="22"/>
        </w:rPr>
        <w:t xml:space="preserve"> promotion de l’égalité </w:t>
      </w:r>
      <w:r w:rsidR="00C83288">
        <w:rPr>
          <w:rFonts w:asciiTheme="minorHAnsi" w:hAnsiTheme="minorHAnsi" w:cstheme="minorHAnsi"/>
          <w:noProof/>
          <w:sz w:val="22"/>
          <w:szCs w:val="22"/>
        </w:rPr>
        <w:t>femme/homme</w:t>
      </w:r>
      <w:r w:rsidR="009C0A5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74468C" w:rsidRPr="00EF3916">
        <w:rPr>
          <w:rFonts w:asciiTheme="minorHAnsi" w:hAnsiTheme="minorHAnsi" w:cstheme="minorHAnsi"/>
          <w:noProof/>
          <w:sz w:val="22"/>
          <w:szCs w:val="22"/>
        </w:rPr>
        <w:t xml:space="preserve">dans </w:t>
      </w:r>
      <w:r w:rsidR="009C0A55">
        <w:rPr>
          <w:rFonts w:asciiTheme="minorHAnsi" w:hAnsiTheme="minorHAnsi" w:cstheme="minorHAnsi"/>
          <w:noProof/>
          <w:sz w:val="22"/>
          <w:szCs w:val="22"/>
        </w:rPr>
        <w:t>la pratique et la gouvernance sportives</w:t>
      </w:r>
      <w:r w:rsidR="0074468C" w:rsidRPr="00EF3916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161B6AD3" w14:textId="57C04BB7" w:rsidR="004904DE" w:rsidRPr="00EF3916" w:rsidRDefault="0074468C" w:rsidP="0074468C">
      <w:pPr>
        <w:spacing w:after="180" w:line="260" w:lineRule="exact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noProof/>
          <w:sz w:val="22"/>
          <w:szCs w:val="22"/>
        </w:rPr>
        <w:t>Ainsi, les actions présentées dans le cadre de cet appel à projets pourront prendre des formes variées en répondant aux critères ci-dessous.</w:t>
      </w:r>
    </w:p>
    <w:p w14:paraId="33F36A25" w14:textId="3B699CDF" w:rsidR="00EB37D9" w:rsidRPr="00EF3916" w:rsidRDefault="00F55434" w:rsidP="004904DE">
      <w:pPr>
        <w:spacing w:after="180" w:line="260" w:lineRule="exact"/>
        <w:ind w:left="-284" w:right="-284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b/>
          <w:color w:val="0070C0"/>
          <w:sz w:val="22"/>
          <w:szCs w:val="22"/>
        </w:rPr>
        <w:lastRenderedPageBreak/>
        <w:t>Structure</w:t>
      </w:r>
      <w:r w:rsidR="003A372F" w:rsidRPr="00EF3916">
        <w:rPr>
          <w:rFonts w:asciiTheme="minorHAnsi" w:hAnsiTheme="minorHAnsi" w:cstheme="minorHAnsi"/>
          <w:b/>
          <w:color w:val="0070C0"/>
          <w:sz w:val="22"/>
          <w:szCs w:val="22"/>
        </w:rPr>
        <w:t>s</w:t>
      </w:r>
      <w:r w:rsidRPr="00EF3916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éligible</w:t>
      </w:r>
      <w:r w:rsidR="003A372F" w:rsidRPr="00EF3916">
        <w:rPr>
          <w:rFonts w:asciiTheme="minorHAnsi" w:hAnsiTheme="minorHAnsi" w:cstheme="minorHAnsi"/>
          <w:b/>
          <w:color w:val="0070C0"/>
          <w:sz w:val="22"/>
          <w:szCs w:val="22"/>
        </w:rPr>
        <w:t>s</w:t>
      </w:r>
      <w:r w:rsidRPr="00EF3916">
        <w:rPr>
          <w:rFonts w:asciiTheme="minorHAnsi" w:hAnsiTheme="minorHAnsi" w:cstheme="minorHAnsi"/>
          <w:b/>
          <w:color w:val="0070C0"/>
          <w:sz w:val="22"/>
          <w:szCs w:val="22"/>
        </w:rPr>
        <w:t> :</w:t>
      </w:r>
      <w:r w:rsidRPr="00EF39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DDCEF6" w14:textId="04A9F039" w:rsidR="00F55434" w:rsidRPr="00877B9D" w:rsidRDefault="00FC1F83" w:rsidP="00742504">
      <w:pPr>
        <w:spacing w:after="180" w:line="260" w:lineRule="exact"/>
        <w:ind w:left="-284" w:right="-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>Les</w:t>
      </w:r>
      <w:r w:rsidR="00F55434" w:rsidRPr="00EF3916">
        <w:rPr>
          <w:rFonts w:asciiTheme="minorHAnsi" w:hAnsiTheme="minorHAnsi" w:cstheme="minorHAnsi"/>
          <w:sz w:val="22"/>
          <w:szCs w:val="22"/>
        </w:rPr>
        <w:t xml:space="preserve"> ligues, comités régionaux et départementaux des Pays de la Loire</w:t>
      </w:r>
      <w:r w:rsidR="002531E6" w:rsidRPr="00EF3916">
        <w:rPr>
          <w:rFonts w:asciiTheme="minorHAnsi" w:hAnsiTheme="minorHAnsi" w:cstheme="minorHAnsi"/>
          <w:sz w:val="22"/>
          <w:szCs w:val="22"/>
        </w:rPr>
        <w:t xml:space="preserve">, </w:t>
      </w:r>
      <w:r w:rsidR="00772C7A" w:rsidRPr="00EF3916">
        <w:rPr>
          <w:rFonts w:asciiTheme="minorHAnsi" w:hAnsiTheme="minorHAnsi" w:cstheme="minorHAnsi"/>
          <w:sz w:val="22"/>
          <w:szCs w:val="22"/>
        </w:rPr>
        <w:t>l</w:t>
      </w:r>
      <w:r w:rsidR="002531E6" w:rsidRPr="00EF3916">
        <w:rPr>
          <w:rFonts w:asciiTheme="minorHAnsi" w:hAnsiTheme="minorHAnsi" w:cstheme="minorHAnsi"/>
          <w:sz w:val="22"/>
          <w:szCs w:val="22"/>
        </w:rPr>
        <w:t>es collectifs de clubs présentant un projet commun sur la prévention des violences sexuelles</w:t>
      </w:r>
      <w:r w:rsidR="00C83288">
        <w:rPr>
          <w:rFonts w:asciiTheme="minorHAnsi" w:hAnsiTheme="minorHAnsi" w:cstheme="minorHAnsi"/>
          <w:sz w:val="22"/>
          <w:szCs w:val="22"/>
        </w:rPr>
        <w:t xml:space="preserve"> et sexistes et la promotion de l’égalité femme/homme</w:t>
      </w:r>
      <w:r w:rsidR="00C75DBB" w:rsidRPr="00EF3916">
        <w:rPr>
          <w:rFonts w:asciiTheme="minorHAnsi" w:hAnsiTheme="minorHAnsi" w:cstheme="minorHAnsi"/>
          <w:sz w:val="22"/>
          <w:szCs w:val="22"/>
        </w:rPr>
        <w:t xml:space="preserve">, les clubs et associations sportives présentant un projet éducatif visant parmi </w:t>
      </w:r>
      <w:r w:rsidR="00316532">
        <w:rPr>
          <w:rFonts w:asciiTheme="minorHAnsi" w:hAnsiTheme="minorHAnsi" w:cstheme="minorHAnsi"/>
          <w:sz w:val="22"/>
          <w:szCs w:val="22"/>
        </w:rPr>
        <w:t>leurs</w:t>
      </w:r>
      <w:r w:rsidR="00316532" w:rsidRPr="00EF3916">
        <w:rPr>
          <w:rFonts w:asciiTheme="minorHAnsi" w:hAnsiTheme="minorHAnsi" w:cstheme="minorHAnsi"/>
          <w:sz w:val="22"/>
          <w:szCs w:val="22"/>
        </w:rPr>
        <w:t xml:space="preserve"> </w:t>
      </w:r>
      <w:r w:rsidR="00C75DBB" w:rsidRPr="00EF3916">
        <w:rPr>
          <w:rFonts w:asciiTheme="minorHAnsi" w:hAnsiTheme="minorHAnsi" w:cstheme="minorHAnsi"/>
          <w:sz w:val="22"/>
          <w:szCs w:val="22"/>
        </w:rPr>
        <w:t>objectifs la prévention des violences sexuelles</w:t>
      </w:r>
      <w:r w:rsidR="009C0A55">
        <w:rPr>
          <w:rFonts w:asciiTheme="minorHAnsi" w:hAnsiTheme="minorHAnsi" w:cstheme="minorHAnsi"/>
          <w:sz w:val="22"/>
          <w:szCs w:val="22"/>
        </w:rPr>
        <w:t xml:space="preserve"> </w:t>
      </w:r>
      <w:r w:rsidR="00C83288">
        <w:rPr>
          <w:rFonts w:asciiTheme="minorHAnsi" w:hAnsiTheme="minorHAnsi" w:cstheme="minorHAnsi"/>
          <w:sz w:val="22"/>
          <w:szCs w:val="22"/>
        </w:rPr>
        <w:t xml:space="preserve">et sexistes </w:t>
      </w:r>
      <w:r w:rsidR="009C0A55">
        <w:rPr>
          <w:rFonts w:asciiTheme="minorHAnsi" w:hAnsiTheme="minorHAnsi" w:cstheme="minorHAnsi"/>
          <w:sz w:val="22"/>
          <w:szCs w:val="22"/>
        </w:rPr>
        <w:t xml:space="preserve">et la promotion de l’égalité </w:t>
      </w:r>
      <w:r w:rsidR="00C83288">
        <w:rPr>
          <w:rFonts w:asciiTheme="minorHAnsi" w:hAnsiTheme="minorHAnsi" w:cstheme="minorHAnsi"/>
          <w:sz w:val="22"/>
          <w:szCs w:val="22"/>
        </w:rPr>
        <w:t>femme/homme</w:t>
      </w:r>
      <w:r w:rsidR="00C75DBB" w:rsidRPr="00EF3916">
        <w:rPr>
          <w:rFonts w:asciiTheme="minorHAnsi" w:hAnsiTheme="minorHAnsi" w:cstheme="minorHAnsi"/>
          <w:sz w:val="22"/>
          <w:szCs w:val="22"/>
        </w:rPr>
        <w:t>.</w:t>
      </w:r>
      <w:r w:rsidR="00C17A1C" w:rsidRPr="00EF3916">
        <w:rPr>
          <w:rFonts w:asciiTheme="minorHAnsi" w:hAnsiTheme="minorHAnsi" w:cstheme="minorHAnsi"/>
          <w:sz w:val="22"/>
          <w:szCs w:val="22"/>
        </w:rPr>
        <w:br/>
      </w:r>
      <w:r w:rsidR="00C17A1C" w:rsidRPr="00877B9D">
        <w:rPr>
          <w:rFonts w:asciiTheme="minorHAnsi" w:hAnsiTheme="minorHAnsi" w:cstheme="minorHAnsi"/>
          <w:sz w:val="22"/>
          <w:szCs w:val="22"/>
        </w:rPr>
        <w:t xml:space="preserve">En 2023, </w:t>
      </w:r>
      <w:r w:rsidR="00742504" w:rsidRPr="00877B9D">
        <w:rPr>
          <w:rFonts w:asciiTheme="minorHAnsi" w:hAnsiTheme="minorHAnsi" w:cstheme="minorHAnsi"/>
          <w:sz w:val="22"/>
          <w:szCs w:val="22"/>
        </w:rPr>
        <w:t>les associations locales œuvrant dans le domaine de la lutte contre toutes formes de violences dans le sport, sont également éligibles.</w:t>
      </w:r>
    </w:p>
    <w:p w14:paraId="4A93F068" w14:textId="77777777" w:rsidR="00FC1F83" w:rsidRPr="00EF3916" w:rsidRDefault="00FC1F83" w:rsidP="00A037E8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3DB7CE46" w14:textId="7CB2A76F" w:rsidR="00EB37D9" w:rsidRPr="00EF3916" w:rsidRDefault="00A037E8" w:rsidP="00A037E8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F3916">
        <w:rPr>
          <w:rFonts w:asciiTheme="minorHAnsi" w:hAnsiTheme="minorHAnsi" w:cstheme="minorHAnsi"/>
          <w:b/>
          <w:color w:val="0070C0"/>
          <w:sz w:val="22"/>
          <w:szCs w:val="22"/>
        </w:rPr>
        <w:t>Objectifs :</w:t>
      </w:r>
    </w:p>
    <w:p w14:paraId="3C597096" w14:textId="1C3BD06E" w:rsidR="00A037E8" w:rsidRPr="00EF3916" w:rsidRDefault="00A037E8" w:rsidP="00A037E8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F3916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</w:p>
    <w:p w14:paraId="4E40ED54" w14:textId="30F6A427" w:rsidR="00A037E8" w:rsidRPr="00EF3916" w:rsidRDefault="00A037E8" w:rsidP="0074468C">
      <w:pPr>
        <w:pStyle w:val="Paragraphedeliste"/>
        <w:numPr>
          <w:ilvl w:val="0"/>
          <w:numId w:val="9"/>
        </w:numPr>
        <w:tabs>
          <w:tab w:val="clear" w:pos="851"/>
          <w:tab w:val="clear" w:pos="1701"/>
          <w:tab w:val="clear" w:pos="8505"/>
        </w:tabs>
        <w:spacing w:after="0" w:line="260" w:lineRule="exact"/>
        <w:ind w:left="284" w:right="-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>Mobiliser les différents acteurs du sport, qu’ils soient pratiquants, parents, dirigeants, ou entraineurs pour agir en faveur de la promotion de l’éthique</w:t>
      </w:r>
      <w:r w:rsidR="00316532">
        <w:rPr>
          <w:rFonts w:asciiTheme="minorHAnsi" w:hAnsiTheme="minorHAnsi" w:cstheme="minorHAnsi"/>
          <w:sz w:val="22"/>
          <w:szCs w:val="22"/>
        </w:rPr>
        <w:t xml:space="preserve"> et de l’égalité </w:t>
      </w:r>
      <w:r w:rsidR="00C83288">
        <w:rPr>
          <w:rFonts w:asciiTheme="minorHAnsi" w:hAnsiTheme="minorHAnsi" w:cstheme="minorHAnsi"/>
          <w:sz w:val="22"/>
          <w:szCs w:val="22"/>
        </w:rPr>
        <w:t>femme/homme</w:t>
      </w:r>
      <w:r w:rsidRPr="00EF3916">
        <w:rPr>
          <w:rFonts w:asciiTheme="minorHAnsi" w:hAnsiTheme="minorHAnsi" w:cstheme="minorHAnsi"/>
          <w:sz w:val="22"/>
          <w:szCs w:val="22"/>
        </w:rPr>
        <w:t xml:space="preserve">, </w:t>
      </w:r>
      <w:r w:rsidR="00326F0B">
        <w:rPr>
          <w:rFonts w:asciiTheme="minorHAnsi" w:hAnsiTheme="minorHAnsi" w:cstheme="minorHAnsi"/>
          <w:sz w:val="22"/>
          <w:szCs w:val="22"/>
        </w:rPr>
        <w:t>ainsi qu’en faveur</w:t>
      </w:r>
      <w:r w:rsidR="00326F0B" w:rsidRPr="00EF3916">
        <w:rPr>
          <w:rFonts w:asciiTheme="minorHAnsi" w:hAnsiTheme="minorHAnsi" w:cstheme="minorHAnsi"/>
          <w:sz w:val="22"/>
          <w:szCs w:val="22"/>
        </w:rPr>
        <w:t xml:space="preserve"> </w:t>
      </w:r>
      <w:r w:rsidRPr="00EF3916">
        <w:rPr>
          <w:rFonts w:asciiTheme="minorHAnsi" w:hAnsiTheme="minorHAnsi" w:cstheme="minorHAnsi"/>
          <w:sz w:val="22"/>
          <w:szCs w:val="22"/>
        </w:rPr>
        <w:t>de l’intégrité des pratiquants ;</w:t>
      </w:r>
    </w:p>
    <w:p w14:paraId="2CEE4448" w14:textId="01043E5F" w:rsidR="00507337" w:rsidRDefault="00A037E8" w:rsidP="0074468C">
      <w:pPr>
        <w:pStyle w:val="Paragraphedeliste"/>
        <w:numPr>
          <w:ilvl w:val="0"/>
          <w:numId w:val="9"/>
        </w:numPr>
        <w:tabs>
          <w:tab w:val="clear" w:pos="851"/>
          <w:tab w:val="clear" w:pos="1701"/>
          <w:tab w:val="clear" w:pos="8505"/>
        </w:tabs>
        <w:spacing w:after="0" w:line="260" w:lineRule="exact"/>
        <w:ind w:left="284" w:right="-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 xml:space="preserve">Informer et sensibiliser sur la prévention des violences sexuelles </w:t>
      </w:r>
      <w:r w:rsidR="00D13FFD">
        <w:rPr>
          <w:rFonts w:asciiTheme="minorHAnsi" w:hAnsiTheme="minorHAnsi" w:cstheme="minorHAnsi"/>
          <w:sz w:val="22"/>
          <w:szCs w:val="22"/>
        </w:rPr>
        <w:t xml:space="preserve">et sexistes </w:t>
      </w:r>
      <w:r w:rsidRPr="00EF3916">
        <w:rPr>
          <w:rFonts w:asciiTheme="minorHAnsi" w:hAnsiTheme="minorHAnsi" w:cstheme="minorHAnsi"/>
          <w:sz w:val="22"/>
          <w:szCs w:val="22"/>
        </w:rPr>
        <w:t>dans le sport</w:t>
      </w:r>
      <w:r w:rsidR="00507337">
        <w:rPr>
          <w:rFonts w:asciiTheme="minorHAnsi" w:hAnsiTheme="minorHAnsi" w:cstheme="minorHAnsi"/>
          <w:sz w:val="22"/>
          <w:szCs w:val="22"/>
        </w:rPr>
        <w:t> ;</w:t>
      </w:r>
    </w:p>
    <w:p w14:paraId="1564FC61" w14:textId="06E7B650" w:rsidR="00507337" w:rsidRPr="00EF3916" w:rsidRDefault="00507337" w:rsidP="00507337">
      <w:pPr>
        <w:pStyle w:val="Paragraphedeliste"/>
        <w:numPr>
          <w:ilvl w:val="0"/>
          <w:numId w:val="9"/>
        </w:numPr>
        <w:tabs>
          <w:tab w:val="clear" w:pos="851"/>
          <w:tab w:val="clear" w:pos="1701"/>
          <w:tab w:val="clear" w:pos="8505"/>
        </w:tabs>
        <w:spacing w:after="0" w:line="260" w:lineRule="exact"/>
        <w:ind w:left="284" w:right="-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 xml:space="preserve">Former les dirigeants, les entraîneurs et les bénévoles sur </w:t>
      </w:r>
      <w:r>
        <w:rPr>
          <w:rFonts w:asciiTheme="minorHAnsi" w:hAnsiTheme="minorHAnsi" w:cstheme="minorHAnsi"/>
          <w:sz w:val="22"/>
          <w:szCs w:val="22"/>
        </w:rPr>
        <w:t>la prévention des violences</w:t>
      </w:r>
      <w:r w:rsidRPr="00EF3916">
        <w:rPr>
          <w:rFonts w:asciiTheme="minorHAnsi" w:hAnsiTheme="minorHAnsi" w:cstheme="minorHAnsi"/>
          <w:sz w:val="22"/>
          <w:szCs w:val="22"/>
        </w:rPr>
        <w:t xml:space="preserve"> et sur leur responsabilité au regard de la loi</w:t>
      </w:r>
      <w:r>
        <w:rPr>
          <w:rFonts w:asciiTheme="minorHAnsi" w:hAnsiTheme="minorHAnsi" w:cstheme="minorHAnsi"/>
          <w:sz w:val="22"/>
          <w:szCs w:val="22"/>
        </w:rPr>
        <w:t> ;</w:t>
      </w:r>
    </w:p>
    <w:p w14:paraId="2BDD8A41" w14:textId="1AD97098" w:rsidR="00A037E8" w:rsidRPr="00EF3916" w:rsidRDefault="00507337" w:rsidP="0074468C">
      <w:pPr>
        <w:pStyle w:val="Paragraphedeliste"/>
        <w:numPr>
          <w:ilvl w:val="0"/>
          <w:numId w:val="9"/>
        </w:numPr>
        <w:tabs>
          <w:tab w:val="clear" w:pos="851"/>
          <w:tab w:val="clear" w:pos="1701"/>
          <w:tab w:val="clear" w:pos="8505"/>
        </w:tabs>
        <w:spacing w:after="0" w:line="260" w:lineRule="exact"/>
        <w:ind w:left="284" w:right="-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Inciter les acteurs du sport à développer des projets permettant de lutter contre les discriminations, notamment à l’égard des femmes, dans l’accès à la pratique sportive ou aux fonctions d’encadrant ou </w:t>
      </w:r>
      <w:r w:rsidR="00D13FFD">
        <w:rPr>
          <w:rFonts w:asciiTheme="minorHAnsi" w:hAnsiTheme="minorHAnsi" w:cstheme="minorHAnsi"/>
          <w:sz w:val="22"/>
          <w:szCs w:val="22"/>
        </w:rPr>
        <w:t xml:space="preserve">de </w:t>
      </w:r>
      <w:r>
        <w:rPr>
          <w:rFonts w:asciiTheme="minorHAnsi" w:hAnsiTheme="minorHAnsi" w:cstheme="minorHAnsi"/>
          <w:sz w:val="22"/>
          <w:szCs w:val="22"/>
        </w:rPr>
        <w:t>dirigeant sportif.</w:t>
      </w:r>
    </w:p>
    <w:p w14:paraId="425F8B03" w14:textId="77777777" w:rsidR="00A037E8" w:rsidRPr="00EF3916" w:rsidRDefault="00A037E8" w:rsidP="00A037E8">
      <w:pPr>
        <w:pStyle w:val="Paragraphedeliste"/>
        <w:tabs>
          <w:tab w:val="left" w:pos="1536"/>
        </w:tabs>
        <w:spacing w:after="0" w:line="260" w:lineRule="exact"/>
        <w:ind w:left="714" w:right="-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44C276" w14:textId="77777777" w:rsidR="00EF3916" w:rsidRDefault="00EF3916" w:rsidP="00A037E8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664C4E2" w14:textId="1A2BAAD1" w:rsidR="00A037E8" w:rsidRPr="00EF3916" w:rsidRDefault="00A037E8" w:rsidP="00A037E8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F3916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Publics visés : </w:t>
      </w:r>
    </w:p>
    <w:p w14:paraId="4275722A" w14:textId="77777777" w:rsidR="00EB37D9" w:rsidRPr="00EF3916" w:rsidRDefault="00EB37D9" w:rsidP="00A037E8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42E2074A" w14:textId="77777777" w:rsidR="00A037E8" w:rsidRPr="00EF3916" w:rsidRDefault="00A037E8" w:rsidP="00A037E8">
      <w:pPr>
        <w:pStyle w:val="Paragraphedeliste"/>
        <w:spacing w:after="0" w:line="260" w:lineRule="exact"/>
        <w:ind w:left="-284" w:right="-426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 xml:space="preserve">Les membres </w:t>
      </w:r>
      <w:bookmarkStart w:id="1" w:name="_Hlk68624616"/>
      <w:r w:rsidRPr="00EF3916">
        <w:rPr>
          <w:rFonts w:asciiTheme="minorHAnsi" w:hAnsiTheme="minorHAnsi" w:cstheme="minorHAnsi"/>
          <w:sz w:val="22"/>
          <w:szCs w:val="22"/>
        </w:rPr>
        <w:t>des associations ou de groupement d'associations, les dirigeants, les éducateurs, les bénévoles, les pratiquants et les parents</w:t>
      </w:r>
      <w:bookmarkEnd w:id="1"/>
      <w:r w:rsidRPr="00EF3916">
        <w:rPr>
          <w:rFonts w:asciiTheme="minorHAnsi" w:hAnsiTheme="minorHAnsi" w:cstheme="minorHAnsi"/>
          <w:sz w:val="22"/>
          <w:szCs w:val="22"/>
        </w:rPr>
        <w:t>.</w:t>
      </w:r>
    </w:p>
    <w:p w14:paraId="743E7F04" w14:textId="77777777" w:rsidR="00A037E8" w:rsidRPr="00EF3916" w:rsidRDefault="00A037E8" w:rsidP="00A037E8">
      <w:pPr>
        <w:pStyle w:val="Paragraphedeliste"/>
        <w:spacing w:after="0" w:line="260" w:lineRule="exact"/>
        <w:ind w:left="-284"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05BDDAF7" w14:textId="77777777" w:rsidR="00EF3916" w:rsidRDefault="00EF3916" w:rsidP="00A037E8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37C43C33" w14:textId="20E4D4A1" w:rsidR="00EB37D9" w:rsidRPr="00EF3916" w:rsidRDefault="00A037E8" w:rsidP="00A037E8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F3916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Actions proposées : </w:t>
      </w:r>
    </w:p>
    <w:p w14:paraId="1C9BB431" w14:textId="2EA980F0" w:rsidR="00A037E8" w:rsidRPr="00EF3916" w:rsidRDefault="00A037E8" w:rsidP="00A037E8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F3916">
        <w:rPr>
          <w:rFonts w:asciiTheme="minorHAnsi" w:hAnsiTheme="minorHAnsi" w:cstheme="minorHAnsi"/>
          <w:b/>
          <w:color w:val="0070C0"/>
          <w:sz w:val="22"/>
          <w:szCs w:val="22"/>
        </w:rPr>
        <w:tab/>
      </w:r>
    </w:p>
    <w:p w14:paraId="1C5C7978" w14:textId="77777777" w:rsidR="00A037E8" w:rsidRPr="00EF3916" w:rsidRDefault="00A037E8" w:rsidP="00A037E8">
      <w:pPr>
        <w:pStyle w:val="Titre"/>
        <w:numPr>
          <w:ilvl w:val="0"/>
          <w:numId w:val="3"/>
        </w:numPr>
        <w:spacing w:line="260" w:lineRule="exact"/>
        <w:ind w:left="284" w:right="-426" w:hanging="284"/>
        <w:jc w:val="both"/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</w:pPr>
      <w:r w:rsidRPr="00EF3916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Rendez-vous de l’info parents/entraîneurs ;</w:t>
      </w:r>
    </w:p>
    <w:p w14:paraId="22ACB6E1" w14:textId="77777777" w:rsidR="00A037E8" w:rsidRPr="00EF3916" w:rsidRDefault="00A037E8" w:rsidP="00A037E8">
      <w:pPr>
        <w:pStyle w:val="Titre"/>
        <w:numPr>
          <w:ilvl w:val="0"/>
          <w:numId w:val="3"/>
        </w:numPr>
        <w:spacing w:line="260" w:lineRule="exact"/>
        <w:ind w:left="284" w:right="-426" w:hanging="284"/>
        <w:jc w:val="both"/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</w:pPr>
      <w:r w:rsidRPr="00EF3916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Soirée débat sur la thématique ;</w:t>
      </w:r>
    </w:p>
    <w:p w14:paraId="56F097C0" w14:textId="330ABCDC" w:rsidR="00A037E8" w:rsidRPr="00EF3916" w:rsidRDefault="00A037E8" w:rsidP="00A037E8">
      <w:pPr>
        <w:pStyle w:val="Titre"/>
        <w:numPr>
          <w:ilvl w:val="0"/>
          <w:numId w:val="3"/>
        </w:numPr>
        <w:spacing w:line="260" w:lineRule="exact"/>
        <w:ind w:left="284" w:right="-426" w:hanging="284"/>
        <w:jc w:val="both"/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</w:pPr>
      <w:r w:rsidRPr="00EF3916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Création d’outil</w:t>
      </w:r>
      <w:r w:rsidR="0074468C" w:rsidRPr="00EF3916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s</w:t>
      </w:r>
      <w:r w:rsidRPr="00EF3916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 xml:space="preserve"> qui visent à informer, à sensibiliser (plaquette d’information, vidéo, contenus web,</w:t>
      </w:r>
      <w:r w:rsidR="0074468C" w:rsidRPr="00EF3916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 xml:space="preserve"> </w:t>
      </w:r>
      <w:r w:rsidRPr="00EF3916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etc.) ;</w:t>
      </w:r>
    </w:p>
    <w:p w14:paraId="66FA7B90" w14:textId="77777777" w:rsidR="00A037E8" w:rsidRPr="00EF3916" w:rsidRDefault="00A037E8" w:rsidP="00A037E8">
      <w:pPr>
        <w:pStyle w:val="Titre"/>
        <w:numPr>
          <w:ilvl w:val="0"/>
          <w:numId w:val="3"/>
        </w:numPr>
        <w:spacing w:line="260" w:lineRule="exact"/>
        <w:ind w:left="284" w:right="-426" w:hanging="284"/>
        <w:jc w:val="both"/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</w:pPr>
      <w:r w:rsidRPr="00EF3916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 xml:space="preserve">Diffusion d’outils existants portant </w:t>
      </w:r>
      <w:bookmarkStart w:id="2" w:name="_Hlk68624716"/>
      <w:r w:rsidRPr="00EF3916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 xml:space="preserve">sur la prévention contre le harcèlement et les violences sexuelles dans le sport ; </w:t>
      </w:r>
    </w:p>
    <w:bookmarkEnd w:id="2"/>
    <w:p w14:paraId="326322D9" w14:textId="77777777" w:rsidR="00A037E8" w:rsidRPr="00EF3916" w:rsidRDefault="00A037E8" w:rsidP="00A037E8">
      <w:pPr>
        <w:pStyle w:val="Titre"/>
        <w:numPr>
          <w:ilvl w:val="0"/>
          <w:numId w:val="3"/>
        </w:numPr>
        <w:spacing w:line="260" w:lineRule="exact"/>
        <w:ind w:left="284" w:right="-426" w:hanging="284"/>
        <w:jc w:val="both"/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</w:pPr>
      <w:r w:rsidRPr="00EF3916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Intervention spécifique de sensibilisation dans les formations des encadrants sportifs, des bénévoles, des arbitres, des dirigeants ;</w:t>
      </w:r>
    </w:p>
    <w:p w14:paraId="203CA903" w14:textId="77777777" w:rsidR="00A037E8" w:rsidRPr="00EF3916" w:rsidRDefault="00A037E8" w:rsidP="00A037E8">
      <w:pPr>
        <w:pStyle w:val="Titre"/>
        <w:numPr>
          <w:ilvl w:val="0"/>
          <w:numId w:val="3"/>
        </w:numPr>
        <w:spacing w:line="260" w:lineRule="exact"/>
        <w:ind w:left="284" w:right="-426" w:hanging="284"/>
        <w:jc w:val="both"/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</w:pPr>
      <w:r w:rsidRPr="00EF3916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 xml:space="preserve">Toutes actions spécifiques du type formation expérimentale, valorisation des bonnes pratiques ; </w:t>
      </w:r>
    </w:p>
    <w:p w14:paraId="522CAB2F" w14:textId="77777777" w:rsidR="00A037E8" w:rsidRPr="00EF3916" w:rsidRDefault="00A037E8" w:rsidP="00A037E8">
      <w:pPr>
        <w:pStyle w:val="Titre"/>
        <w:numPr>
          <w:ilvl w:val="0"/>
          <w:numId w:val="3"/>
        </w:numPr>
        <w:spacing w:line="260" w:lineRule="exact"/>
        <w:ind w:left="284" w:right="-426" w:hanging="284"/>
        <w:jc w:val="both"/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</w:pPr>
      <w:r w:rsidRPr="00EF3916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Toutes actions visant aux changements de comportements sexistes, homophobes, et favorisant les valeurs éducatives du sport en lien avec le sujet ;</w:t>
      </w:r>
    </w:p>
    <w:p w14:paraId="16B014C6" w14:textId="77777777" w:rsidR="00A037E8" w:rsidRPr="00EF3916" w:rsidRDefault="00A037E8" w:rsidP="00A037E8">
      <w:pPr>
        <w:pStyle w:val="Titre"/>
        <w:numPr>
          <w:ilvl w:val="0"/>
          <w:numId w:val="3"/>
        </w:numPr>
        <w:spacing w:line="260" w:lineRule="exact"/>
        <w:ind w:left="284" w:right="-426" w:hanging="284"/>
        <w:jc w:val="both"/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</w:pPr>
      <w:r w:rsidRPr="00EF3916">
        <w:rPr>
          <w:rFonts w:asciiTheme="minorHAnsi" w:eastAsiaTheme="minorEastAsia" w:hAnsiTheme="minorHAnsi" w:cstheme="minorHAnsi"/>
          <w:b w:val="0"/>
          <w:bCs w:val="0"/>
          <w:sz w:val="22"/>
          <w:szCs w:val="22"/>
        </w:rPr>
        <w:t>Toutes actions qui permettent de mieux faire connaitre la responsabilité des acteurs sportifs et les règles de droit applicables en la matière.</w:t>
      </w:r>
    </w:p>
    <w:p w14:paraId="7C19BC94" w14:textId="33125E2E" w:rsidR="009D43D7" w:rsidRDefault="009D43D7" w:rsidP="00751EBB">
      <w:pPr>
        <w:spacing w:after="0" w:line="260" w:lineRule="exact"/>
        <w:ind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2B3DC9B" w14:textId="77777777" w:rsidR="00252F7B" w:rsidRPr="00EF3916" w:rsidRDefault="00252F7B" w:rsidP="00751EBB">
      <w:pPr>
        <w:spacing w:after="0" w:line="260" w:lineRule="exact"/>
        <w:ind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02647301" w14:textId="7E462F2A" w:rsidR="00325A38" w:rsidRPr="00EF3916" w:rsidRDefault="00E9050B" w:rsidP="00751EBB">
      <w:pPr>
        <w:spacing w:after="0" w:line="260" w:lineRule="exact"/>
        <w:ind w:right="-426" w:hanging="284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F3916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Implantation : </w:t>
      </w:r>
    </w:p>
    <w:p w14:paraId="658C58C3" w14:textId="77777777" w:rsidR="00EB37D9" w:rsidRPr="00EF3916" w:rsidRDefault="00EB37D9" w:rsidP="00751EBB">
      <w:pPr>
        <w:spacing w:after="0" w:line="260" w:lineRule="exact"/>
        <w:ind w:right="-426" w:hanging="284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29C9CF1" w14:textId="77777777" w:rsidR="00DA238F" w:rsidRPr="00EF3916" w:rsidRDefault="005063F5" w:rsidP="00751EBB">
      <w:pPr>
        <w:spacing w:after="0" w:line="240" w:lineRule="exact"/>
        <w:ind w:left="-284" w:right="-426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>Dans un lieu fixe ou itinérant, structure associative, ou espace en lien avec une collectivité…</w:t>
      </w:r>
    </w:p>
    <w:p w14:paraId="2D3DB082" w14:textId="77777777" w:rsidR="009D43D7" w:rsidRPr="00EF3916" w:rsidRDefault="009D43D7" w:rsidP="00751EBB">
      <w:pPr>
        <w:spacing w:after="0" w:line="240" w:lineRule="exact"/>
        <w:ind w:left="-284"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2F9E046F" w14:textId="77777777" w:rsidR="00EF3916" w:rsidRDefault="00EF3916" w:rsidP="00751EBB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1E0B858E" w14:textId="5F85EB3A" w:rsidR="00E9050B" w:rsidRPr="00EF3916" w:rsidRDefault="00E9050B" w:rsidP="00751EBB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F3916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Conditions de réussite : </w:t>
      </w:r>
    </w:p>
    <w:p w14:paraId="3DED45B4" w14:textId="77777777" w:rsidR="00EB37D9" w:rsidRPr="00EF3916" w:rsidRDefault="00EB37D9" w:rsidP="00751EBB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3B0F5C79" w14:textId="0A0DB093" w:rsidR="00E9050B" w:rsidRPr="00EF3916" w:rsidRDefault="00E9050B" w:rsidP="00751EBB">
      <w:pPr>
        <w:pStyle w:val="Paragraphedeliste"/>
        <w:numPr>
          <w:ilvl w:val="0"/>
          <w:numId w:val="4"/>
        </w:numPr>
        <w:spacing w:after="0" w:line="240" w:lineRule="exact"/>
        <w:ind w:left="284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>Initiative des acteurs de terrain</w:t>
      </w:r>
      <w:r w:rsidR="0074468C" w:rsidRPr="00EF3916">
        <w:rPr>
          <w:rFonts w:asciiTheme="minorHAnsi" w:hAnsiTheme="minorHAnsi" w:cstheme="minorHAnsi"/>
          <w:sz w:val="22"/>
          <w:szCs w:val="22"/>
        </w:rPr>
        <w:t> ;</w:t>
      </w:r>
    </w:p>
    <w:p w14:paraId="575B5729" w14:textId="5949D7FE" w:rsidR="008F1781" w:rsidRPr="00EF3916" w:rsidRDefault="00E9050B" w:rsidP="00751EBB">
      <w:pPr>
        <w:pStyle w:val="Paragraphedeliste"/>
        <w:numPr>
          <w:ilvl w:val="0"/>
          <w:numId w:val="2"/>
        </w:numPr>
        <w:spacing w:after="0" w:line="240" w:lineRule="exact"/>
        <w:ind w:left="284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 xml:space="preserve">Inscription du projet dans le respect des textes nationaux, notamment ceux relatifs à </w:t>
      </w:r>
      <w:r w:rsidR="00D04A63" w:rsidRPr="00EF3916">
        <w:rPr>
          <w:rFonts w:asciiTheme="minorHAnsi" w:hAnsiTheme="minorHAnsi" w:cstheme="minorHAnsi"/>
          <w:sz w:val="22"/>
          <w:szCs w:val="22"/>
        </w:rPr>
        <w:t>la charte du sport</w:t>
      </w:r>
      <w:r w:rsidR="0074468C" w:rsidRPr="00EF3916">
        <w:rPr>
          <w:rFonts w:asciiTheme="minorHAnsi" w:hAnsiTheme="minorHAnsi" w:cstheme="minorHAnsi"/>
          <w:sz w:val="22"/>
          <w:szCs w:val="22"/>
        </w:rPr>
        <w:t> ;</w:t>
      </w:r>
    </w:p>
    <w:p w14:paraId="662BAB7D" w14:textId="27B1F9A5" w:rsidR="00FE7277" w:rsidRPr="00EF3916" w:rsidRDefault="00FE7277" w:rsidP="00751EBB">
      <w:pPr>
        <w:pStyle w:val="Paragraphedeliste"/>
        <w:numPr>
          <w:ilvl w:val="0"/>
          <w:numId w:val="2"/>
        </w:numPr>
        <w:spacing w:after="0" w:line="240" w:lineRule="exact"/>
        <w:ind w:left="284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 xml:space="preserve">Lien </w:t>
      </w:r>
      <w:r w:rsidR="009D43D7" w:rsidRPr="00EF3916">
        <w:rPr>
          <w:rFonts w:asciiTheme="minorHAnsi" w:hAnsiTheme="minorHAnsi" w:cstheme="minorHAnsi"/>
          <w:sz w:val="22"/>
          <w:szCs w:val="22"/>
        </w:rPr>
        <w:t>de l'action présentée</w:t>
      </w:r>
      <w:r w:rsidRPr="00EF3916">
        <w:rPr>
          <w:rFonts w:asciiTheme="minorHAnsi" w:hAnsiTheme="minorHAnsi" w:cstheme="minorHAnsi"/>
          <w:sz w:val="22"/>
          <w:szCs w:val="22"/>
        </w:rPr>
        <w:t xml:space="preserve"> avec le projet associatif du club</w:t>
      </w:r>
      <w:r w:rsidR="0074468C" w:rsidRPr="00EF3916">
        <w:rPr>
          <w:rFonts w:asciiTheme="minorHAnsi" w:hAnsiTheme="minorHAnsi" w:cstheme="minorHAnsi"/>
          <w:sz w:val="22"/>
          <w:szCs w:val="22"/>
        </w:rPr>
        <w:t> ;</w:t>
      </w:r>
    </w:p>
    <w:p w14:paraId="345ED452" w14:textId="71C308AA" w:rsidR="004904DE" w:rsidRPr="00EF3916" w:rsidRDefault="004904DE" w:rsidP="00751EBB">
      <w:pPr>
        <w:pStyle w:val="Paragraphedeliste"/>
        <w:numPr>
          <w:ilvl w:val="0"/>
          <w:numId w:val="2"/>
        </w:numPr>
        <w:spacing w:after="0" w:line="240" w:lineRule="exact"/>
        <w:ind w:left="284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>Mise en lien avec les ressources d’aides locales</w:t>
      </w:r>
      <w:r w:rsidR="0074468C" w:rsidRPr="00EF3916">
        <w:rPr>
          <w:rFonts w:asciiTheme="minorHAnsi" w:hAnsiTheme="minorHAnsi" w:cstheme="minorHAnsi"/>
          <w:sz w:val="22"/>
          <w:szCs w:val="22"/>
        </w:rPr>
        <w:t>.</w:t>
      </w:r>
    </w:p>
    <w:p w14:paraId="35041592" w14:textId="77777777" w:rsidR="008F1781" w:rsidRDefault="008F1781" w:rsidP="00751EBB">
      <w:pPr>
        <w:pStyle w:val="Paragraphedeliste"/>
        <w:spacing w:after="0" w:line="240" w:lineRule="exact"/>
        <w:ind w:left="-284" w:right="-426"/>
        <w:jc w:val="both"/>
        <w:rPr>
          <w:rFonts w:cs="Arial"/>
          <w:sz w:val="22"/>
          <w:szCs w:val="22"/>
        </w:rPr>
      </w:pPr>
    </w:p>
    <w:p w14:paraId="427258EF" w14:textId="77777777" w:rsidR="00877B9D" w:rsidRDefault="00877B9D" w:rsidP="00FB0378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761F4AC9" w14:textId="77777777" w:rsidR="00877B9D" w:rsidRDefault="00877B9D" w:rsidP="00FB0378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DBDC2C3" w14:textId="77777777" w:rsidR="00877B9D" w:rsidRDefault="00877B9D" w:rsidP="00FB0378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273B4732" w14:textId="2984FBD4" w:rsidR="00EB37D9" w:rsidRPr="00EF3916" w:rsidRDefault="008F1781" w:rsidP="00FB0378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F3916">
        <w:rPr>
          <w:rFonts w:asciiTheme="minorHAnsi" w:hAnsiTheme="minorHAnsi" w:cstheme="minorHAnsi"/>
          <w:b/>
          <w:color w:val="0070C0"/>
          <w:sz w:val="22"/>
          <w:szCs w:val="22"/>
        </w:rPr>
        <w:lastRenderedPageBreak/>
        <w:t>Critères de recevabilité</w:t>
      </w:r>
      <w:r w:rsidR="00325A38" w:rsidRPr="00EF3916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:</w:t>
      </w:r>
    </w:p>
    <w:p w14:paraId="1A52A426" w14:textId="5297DE62" w:rsidR="00FB0378" w:rsidRPr="00EF3916" w:rsidRDefault="008F1781" w:rsidP="00FB0378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F3916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</w:p>
    <w:p w14:paraId="6D2ED7A2" w14:textId="669FC4ED" w:rsidR="006A0703" w:rsidRPr="00EF3916" w:rsidRDefault="006A0703" w:rsidP="00FB0378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 xml:space="preserve">Une attention particulière sera portée aux projets : </w:t>
      </w:r>
    </w:p>
    <w:p w14:paraId="391348E1" w14:textId="45C27F02" w:rsidR="006A0703" w:rsidRPr="00EF3916" w:rsidRDefault="006A0703" w:rsidP="006A0703">
      <w:pPr>
        <w:pStyle w:val="Default"/>
        <w:numPr>
          <w:ilvl w:val="0"/>
          <w:numId w:val="10"/>
        </w:numPr>
        <w:spacing w:line="240" w:lineRule="exact"/>
        <w:ind w:left="284" w:right="-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3916">
        <w:rPr>
          <w:rFonts w:asciiTheme="minorHAnsi" w:hAnsiTheme="minorHAnsi" w:cstheme="minorHAnsi"/>
          <w:bCs/>
          <w:sz w:val="22"/>
          <w:szCs w:val="22"/>
        </w:rPr>
        <w:t>Dont l’objectif est défini et partagé au sein de l’association (validation en assemblée générale)</w:t>
      </w:r>
      <w:r w:rsidR="0074468C" w:rsidRPr="00EF3916">
        <w:rPr>
          <w:rFonts w:asciiTheme="minorHAnsi" w:hAnsiTheme="minorHAnsi" w:cstheme="minorHAnsi"/>
          <w:bCs/>
          <w:sz w:val="22"/>
          <w:szCs w:val="22"/>
        </w:rPr>
        <w:t> ;</w:t>
      </w:r>
    </w:p>
    <w:p w14:paraId="33DFB04A" w14:textId="77777777" w:rsidR="006A0703" w:rsidRPr="00EF3916" w:rsidRDefault="006A0703" w:rsidP="006A0703">
      <w:pPr>
        <w:pStyle w:val="Default"/>
        <w:numPr>
          <w:ilvl w:val="0"/>
          <w:numId w:val="10"/>
        </w:numPr>
        <w:spacing w:line="240" w:lineRule="exact"/>
        <w:ind w:left="284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bCs/>
          <w:sz w:val="22"/>
          <w:szCs w:val="22"/>
        </w:rPr>
        <w:t>Comportant une description détaillée de l’action envisagée et notamment :</w:t>
      </w:r>
    </w:p>
    <w:p w14:paraId="277AC47A" w14:textId="518F4DC3" w:rsidR="006A0703" w:rsidRPr="00EF3916" w:rsidRDefault="006A0703" w:rsidP="006A0703">
      <w:pPr>
        <w:pStyle w:val="Default"/>
        <w:numPr>
          <w:ilvl w:val="0"/>
          <w:numId w:val="13"/>
        </w:numPr>
        <w:spacing w:line="240" w:lineRule="exact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bCs/>
          <w:sz w:val="22"/>
          <w:szCs w:val="22"/>
        </w:rPr>
        <w:t>La nature de l'encadrement (moyens humains mobilisés, qualifications des intervenants, etc</w:t>
      </w:r>
      <w:r w:rsidR="0074468C" w:rsidRPr="00EF3916">
        <w:rPr>
          <w:rFonts w:asciiTheme="minorHAnsi" w:hAnsiTheme="minorHAnsi" w:cstheme="minorHAnsi"/>
          <w:bCs/>
          <w:sz w:val="22"/>
          <w:szCs w:val="22"/>
        </w:rPr>
        <w:t>.</w:t>
      </w:r>
      <w:r w:rsidRPr="00EF3916">
        <w:rPr>
          <w:rFonts w:asciiTheme="minorHAnsi" w:hAnsiTheme="minorHAnsi" w:cstheme="minorHAnsi"/>
          <w:bCs/>
          <w:sz w:val="22"/>
          <w:szCs w:val="22"/>
        </w:rPr>
        <w:t>) ;</w:t>
      </w:r>
    </w:p>
    <w:p w14:paraId="2BD03BA3" w14:textId="77777777" w:rsidR="006A0703" w:rsidRPr="00EF3916" w:rsidRDefault="006A0703" w:rsidP="006A0703">
      <w:pPr>
        <w:pStyle w:val="Default"/>
        <w:numPr>
          <w:ilvl w:val="0"/>
          <w:numId w:val="13"/>
        </w:numPr>
        <w:spacing w:line="240" w:lineRule="exact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>Le matériel spécifique (matériel pédagogique, outils de communication, etc.) ;</w:t>
      </w:r>
    </w:p>
    <w:p w14:paraId="6E8CA258" w14:textId="0B6FBADF" w:rsidR="006A0703" w:rsidRPr="00EF3916" w:rsidRDefault="006A0703" w:rsidP="006A0703">
      <w:pPr>
        <w:pStyle w:val="Default"/>
        <w:numPr>
          <w:ilvl w:val="0"/>
          <w:numId w:val="13"/>
        </w:numPr>
        <w:spacing w:line="240" w:lineRule="exact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>La stratégie générale développée en lien avec la politique fédérale et inscrite dans la durée</w:t>
      </w:r>
      <w:r w:rsidR="00FB0378" w:rsidRPr="00EF3916">
        <w:rPr>
          <w:rFonts w:asciiTheme="minorHAnsi" w:hAnsiTheme="minorHAnsi" w:cstheme="minorHAnsi"/>
          <w:sz w:val="22"/>
          <w:szCs w:val="22"/>
        </w:rPr>
        <w:t> ;</w:t>
      </w:r>
    </w:p>
    <w:p w14:paraId="243D0AC6" w14:textId="7ED167F6" w:rsidR="006A0703" w:rsidRPr="00EF3916" w:rsidRDefault="006A0703" w:rsidP="006A0703">
      <w:pPr>
        <w:pStyle w:val="Default"/>
        <w:numPr>
          <w:ilvl w:val="0"/>
          <w:numId w:val="13"/>
        </w:numPr>
        <w:spacing w:line="240" w:lineRule="exact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>L'impact de l'action</w:t>
      </w:r>
      <w:r w:rsidR="00FB0378" w:rsidRPr="00EF3916">
        <w:rPr>
          <w:rFonts w:asciiTheme="minorHAnsi" w:hAnsiTheme="minorHAnsi" w:cstheme="minorHAnsi"/>
          <w:sz w:val="22"/>
          <w:szCs w:val="22"/>
        </w:rPr>
        <w:t> ;</w:t>
      </w:r>
    </w:p>
    <w:p w14:paraId="4031BEE7" w14:textId="75053B28" w:rsidR="00772C7A" w:rsidRPr="00EF3916" w:rsidRDefault="006A0703" w:rsidP="00772C7A">
      <w:pPr>
        <w:pStyle w:val="Default"/>
        <w:numPr>
          <w:ilvl w:val="0"/>
          <w:numId w:val="13"/>
        </w:numPr>
        <w:spacing w:line="240" w:lineRule="exact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>Le système d'évaluation mis en place.</w:t>
      </w:r>
    </w:p>
    <w:p w14:paraId="7F8C29A6" w14:textId="77777777" w:rsidR="00EF3916" w:rsidRDefault="00EF3916" w:rsidP="00772C7A">
      <w:pPr>
        <w:pStyle w:val="Default"/>
        <w:spacing w:line="240" w:lineRule="exact"/>
        <w:ind w:left="-284" w:right="-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BB51DC" w14:textId="5EE7C5B6" w:rsidR="00772C7A" w:rsidRPr="00EF3916" w:rsidRDefault="00772C7A" w:rsidP="00772C7A">
      <w:pPr>
        <w:pStyle w:val="Default"/>
        <w:spacing w:line="240" w:lineRule="exact"/>
        <w:ind w:left="-284"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3916">
        <w:rPr>
          <w:rFonts w:asciiTheme="minorHAnsi" w:hAnsiTheme="minorHAnsi" w:cstheme="minorHAnsi"/>
          <w:b/>
          <w:sz w:val="22"/>
          <w:szCs w:val="22"/>
        </w:rPr>
        <w:t>Pour les porteurs de projet qui ont bénéficié d’une aide au titre de l’appel à projets 202</w:t>
      </w:r>
      <w:r w:rsidR="005A0897" w:rsidRPr="00EF3916">
        <w:rPr>
          <w:rFonts w:asciiTheme="minorHAnsi" w:hAnsiTheme="minorHAnsi" w:cstheme="minorHAnsi"/>
          <w:b/>
          <w:sz w:val="22"/>
          <w:szCs w:val="22"/>
        </w:rPr>
        <w:t>2</w:t>
      </w:r>
      <w:r w:rsidRPr="00EF3916">
        <w:rPr>
          <w:rFonts w:asciiTheme="minorHAnsi" w:hAnsiTheme="minorHAnsi" w:cstheme="minorHAnsi"/>
          <w:b/>
          <w:sz w:val="22"/>
          <w:szCs w:val="22"/>
        </w:rPr>
        <w:t>, l’attribution de la subvention sera conditionnée à la production d’un bilan des actions réalisées</w:t>
      </w:r>
      <w:r w:rsidR="00877B9D">
        <w:rPr>
          <w:rFonts w:asciiTheme="minorHAnsi" w:hAnsiTheme="minorHAnsi" w:cstheme="minorHAnsi"/>
          <w:b/>
          <w:sz w:val="22"/>
          <w:szCs w:val="22"/>
        </w:rPr>
        <w:t xml:space="preserve"> et déposé sur le Compte-Asso.</w:t>
      </w:r>
    </w:p>
    <w:p w14:paraId="3F4E346B" w14:textId="77777777" w:rsidR="006A0703" w:rsidRPr="00EF3916" w:rsidRDefault="006A0703" w:rsidP="00751EBB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095343B" w14:textId="77777777" w:rsidR="00742504" w:rsidRPr="00EF3916" w:rsidRDefault="00742504" w:rsidP="00751EBB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363DB9F9" w14:textId="35BE4CCD" w:rsidR="008F1781" w:rsidRPr="00EF3916" w:rsidRDefault="008F1781" w:rsidP="00751EBB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F3916">
        <w:rPr>
          <w:rFonts w:asciiTheme="minorHAnsi" w:hAnsiTheme="minorHAnsi" w:cstheme="minorHAnsi"/>
          <w:b/>
          <w:color w:val="0070C0"/>
          <w:sz w:val="22"/>
          <w:szCs w:val="22"/>
        </w:rPr>
        <w:t>Indicateurs associés</w:t>
      </w:r>
      <w:r w:rsidR="00325A38" w:rsidRPr="00EF3916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:</w:t>
      </w:r>
      <w:r w:rsidRPr="00EF3916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</w:p>
    <w:p w14:paraId="7CD358EF" w14:textId="77777777" w:rsidR="00EB37D9" w:rsidRPr="00EF3916" w:rsidRDefault="00EB37D9" w:rsidP="00751EBB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79145BC5" w14:textId="703F65F9" w:rsidR="008F1781" w:rsidRPr="00EF3916" w:rsidRDefault="008F1781" w:rsidP="00751EBB">
      <w:pPr>
        <w:pStyle w:val="Default"/>
        <w:numPr>
          <w:ilvl w:val="0"/>
          <w:numId w:val="11"/>
        </w:numPr>
        <w:spacing w:line="240" w:lineRule="exact"/>
        <w:ind w:left="284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>Nom et localisation des structures ayant bénéficié des actions (en précisant les dispositifs ayant bénéficié des actions et les associations gestionnaires)</w:t>
      </w:r>
      <w:r w:rsidR="00FB0378" w:rsidRPr="00EF3916">
        <w:rPr>
          <w:rFonts w:asciiTheme="minorHAnsi" w:hAnsiTheme="minorHAnsi" w:cstheme="minorHAnsi"/>
          <w:sz w:val="22"/>
          <w:szCs w:val="22"/>
        </w:rPr>
        <w:t> :</w:t>
      </w:r>
    </w:p>
    <w:p w14:paraId="1D119E5D" w14:textId="77777777" w:rsidR="008F1781" w:rsidRPr="00EF3916" w:rsidRDefault="00361B84" w:rsidP="00751EBB">
      <w:pPr>
        <w:pStyle w:val="Default"/>
        <w:numPr>
          <w:ilvl w:val="0"/>
          <w:numId w:val="12"/>
        </w:numPr>
        <w:spacing w:line="240" w:lineRule="exact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>Nombre et types d'actions,</w:t>
      </w:r>
      <w:r w:rsidR="008F1781" w:rsidRPr="00EF39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50AC2" w14:textId="4B37F585" w:rsidR="008F1781" w:rsidRPr="00EF3916" w:rsidRDefault="00F979E2" w:rsidP="00751EBB">
      <w:pPr>
        <w:pStyle w:val="Default"/>
        <w:numPr>
          <w:ilvl w:val="0"/>
          <w:numId w:val="12"/>
        </w:numPr>
        <w:spacing w:line="240" w:lineRule="exact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 xml:space="preserve">Nombre de </w:t>
      </w:r>
      <w:r w:rsidR="00E4178E" w:rsidRPr="00EF3916">
        <w:rPr>
          <w:rFonts w:asciiTheme="minorHAnsi" w:hAnsiTheme="minorHAnsi" w:cstheme="minorHAnsi"/>
          <w:sz w:val="22"/>
          <w:szCs w:val="22"/>
        </w:rPr>
        <w:t>personnes</w:t>
      </w:r>
      <w:r w:rsidRPr="00EF3916">
        <w:rPr>
          <w:rFonts w:asciiTheme="minorHAnsi" w:hAnsiTheme="minorHAnsi" w:cstheme="minorHAnsi"/>
          <w:sz w:val="22"/>
          <w:szCs w:val="22"/>
        </w:rPr>
        <w:t xml:space="preserve"> impliqué</w:t>
      </w:r>
      <w:r w:rsidR="00FB0378" w:rsidRPr="00EF3916">
        <w:rPr>
          <w:rFonts w:asciiTheme="minorHAnsi" w:hAnsiTheme="minorHAnsi" w:cstheme="minorHAnsi"/>
          <w:sz w:val="22"/>
          <w:szCs w:val="22"/>
        </w:rPr>
        <w:t>e</w:t>
      </w:r>
      <w:r w:rsidRPr="00EF3916">
        <w:rPr>
          <w:rFonts w:asciiTheme="minorHAnsi" w:hAnsiTheme="minorHAnsi" w:cstheme="minorHAnsi"/>
          <w:sz w:val="22"/>
          <w:szCs w:val="22"/>
        </w:rPr>
        <w:t>s</w:t>
      </w:r>
      <w:r w:rsidR="008F1781" w:rsidRPr="00EF3916">
        <w:rPr>
          <w:rFonts w:asciiTheme="minorHAnsi" w:hAnsiTheme="minorHAnsi" w:cstheme="minorHAnsi"/>
          <w:sz w:val="22"/>
          <w:szCs w:val="22"/>
        </w:rPr>
        <w:t xml:space="preserve"> </w:t>
      </w:r>
      <w:r w:rsidRPr="00EF3916">
        <w:rPr>
          <w:rFonts w:asciiTheme="minorHAnsi" w:hAnsiTheme="minorHAnsi" w:cstheme="minorHAnsi"/>
          <w:sz w:val="22"/>
          <w:szCs w:val="22"/>
        </w:rPr>
        <w:t xml:space="preserve">et nombre de </w:t>
      </w:r>
      <w:r w:rsidR="00361B84" w:rsidRPr="00EF3916">
        <w:rPr>
          <w:rFonts w:asciiTheme="minorHAnsi" w:hAnsiTheme="minorHAnsi" w:cstheme="minorHAnsi"/>
          <w:sz w:val="22"/>
          <w:szCs w:val="22"/>
        </w:rPr>
        <w:t>sessions.</w:t>
      </w:r>
    </w:p>
    <w:p w14:paraId="1EAA9E6D" w14:textId="25A05A69" w:rsidR="00361B84" w:rsidRPr="00EF3916" w:rsidRDefault="008F1781" w:rsidP="00751EBB">
      <w:pPr>
        <w:pStyle w:val="Default"/>
        <w:numPr>
          <w:ilvl w:val="0"/>
          <w:numId w:val="11"/>
        </w:numPr>
        <w:spacing w:line="240" w:lineRule="exact"/>
        <w:ind w:left="284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>Nombre, profils et origine géographique des participants</w:t>
      </w:r>
      <w:r w:rsidR="00FB0378" w:rsidRPr="00EF3916">
        <w:rPr>
          <w:rFonts w:asciiTheme="minorHAnsi" w:hAnsiTheme="minorHAnsi" w:cstheme="minorHAnsi"/>
          <w:sz w:val="22"/>
          <w:szCs w:val="22"/>
        </w:rPr>
        <w:t> ;</w:t>
      </w:r>
    </w:p>
    <w:p w14:paraId="128C8F4C" w14:textId="0450AB23" w:rsidR="008F1781" w:rsidRPr="00EF3916" w:rsidRDefault="008F1781" w:rsidP="00751EBB">
      <w:pPr>
        <w:pStyle w:val="Default"/>
        <w:numPr>
          <w:ilvl w:val="0"/>
          <w:numId w:val="11"/>
        </w:numPr>
        <w:spacing w:line="240" w:lineRule="exact"/>
        <w:ind w:left="284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>Qualité et nombre des intervenants</w:t>
      </w:r>
      <w:r w:rsidR="00FB0378" w:rsidRPr="00EF3916">
        <w:rPr>
          <w:rFonts w:asciiTheme="minorHAnsi" w:hAnsiTheme="minorHAnsi" w:cstheme="minorHAnsi"/>
          <w:sz w:val="22"/>
          <w:szCs w:val="22"/>
        </w:rPr>
        <w:t> ;</w:t>
      </w:r>
    </w:p>
    <w:p w14:paraId="356205F7" w14:textId="55CA03BB" w:rsidR="008F1781" w:rsidRPr="00EF3916" w:rsidRDefault="008F1781" w:rsidP="00751EBB">
      <w:pPr>
        <w:pStyle w:val="Default"/>
        <w:numPr>
          <w:ilvl w:val="0"/>
          <w:numId w:val="11"/>
        </w:numPr>
        <w:spacing w:line="240" w:lineRule="exact"/>
        <w:ind w:left="284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>Satisfaction des participants</w:t>
      </w:r>
      <w:r w:rsidR="00FB0378" w:rsidRPr="00EF3916">
        <w:rPr>
          <w:rFonts w:asciiTheme="minorHAnsi" w:hAnsiTheme="minorHAnsi" w:cstheme="minorHAnsi"/>
          <w:sz w:val="22"/>
          <w:szCs w:val="22"/>
        </w:rPr>
        <w:t> ;</w:t>
      </w:r>
    </w:p>
    <w:p w14:paraId="0C8BA6C8" w14:textId="4466356E" w:rsidR="008F1781" w:rsidRPr="00EF3916" w:rsidRDefault="008F1781" w:rsidP="00751EBB">
      <w:pPr>
        <w:pStyle w:val="Default"/>
        <w:numPr>
          <w:ilvl w:val="0"/>
          <w:numId w:val="11"/>
        </w:numPr>
        <w:spacing w:line="240" w:lineRule="exact"/>
        <w:ind w:left="284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>Opinion des professionnels</w:t>
      </w:r>
      <w:r w:rsidR="00FB0378" w:rsidRPr="00EF3916">
        <w:rPr>
          <w:rFonts w:asciiTheme="minorHAnsi" w:hAnsiTheme="minorHAnsi" w:cstheme="minorHAnsi"/>
          <w:sz w:val="22"/>
          <w:szCs w:val="22"/>
        </w:rPr>
        <w:t> ;</w:t>
      </w:r>
    </w:p>
    <w:p w14:paraId="6489F629" w14:textId="44047006" w:rsidR="008F1781" w:rsidRPr="00EF3916" w:rsidRDefault="00F979E2" w:rsidP="00751EBB">
      <w:pPr>
        <w:pStyle w:val="Default"/>
        <w:numPr>
          <w:ilvl w:val="0"/>
          <w:numId w:val="11"/>
        </w:numPr>
        <w:spacing w:line="240" w:lineRule="exact"/>
        <w:ind w:left="284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sz w:val="22"/>
          <w:szCs w:val="22"/>
        </w:rPr>
        <w:t>É</w:t>
      </w:r>
      <w:r w:rsidR="008F1781" w:rsidRPr="00EF3916">
        <w:rPr>
          <w:rFonts w:asciiTheme="minorHAnsi" w:hAnsiTheme="minorHAnsi" w:cstheme="minorHAnsi"/>
          <w:sz w:val="22"/>
          <w:szCs w:val="22"/>
        </w:rPr>
        <w:t>volution de</w:t>
      </w:r>
      <w:r w:rsidR="00D04A63" w:rsidRPr="00EF3916">
        <w:rPr>
          <w:rFonts w:asciiTheme="minorHAnsi" w:hAnsiTheme="minorHAnsi" w:cstheme="minorHAnsi"/>
          <w:sz w:val="22"/>
          <w:szCs w:val="22"/>
        </w:rPr>
        <w:t xml:space="preserve"> la structure suite </w:t>
      </w:r>
      <w:r w:rsidR="00FB0378" w:rsidRPr="00EF3916">
        <w:rPr>
          <w:rFonts w:asciiTheme="minorHAnsi" w:hAnsiTheme="minorHAnsi" w:cstheme="minorHAnsi"/>
          <w:sz w:val="22"/>
          <w:szCs w:val="22"/>
        </w:rPr>
        <w:t>à la mise en place des</w:t>
      </w:r>
      <w:r w:rsidR="00D04A63" w:rsidRPr="00EF3916">
        <w:rPr>
          <w:rFonts w:asciiTheme="minorHAnsi" w:hAnsiTheme="minorHAnsi" w:cstheme="minorHAnsi"/>
          <w:sz w:val="22"/>
          <w:szCs w:val="22"/>
        </w:rPr>
        <w:t xml:space="preserve"> actions</w:t>
      </w:r>
      <w:r w:rsidR="005233EB" w:rsidRPr="00EF3916">
        <w:rPr>
          <w:rFonts w:asciiTheme="minorHAnsi" w:hAnsiTheme="minorHAnsi" w:cstheme="minorHAnsi"/>
          <w:sz w:val="22"/>
          <w:szCs w:val="22"/>
        </w:rPr>
        <w:t>…</w:t>
      </w:r>
      <w:r w:rsidR="008F1781" w:rsidRPr="00EF39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403FF1" w14:textId="29E1CD34" w:rsidR="00C22B02" w:rsidRPr="00EF3916" w:rsidRDefault="00C22B02" w:rsidP="00C22B02">
      <w:pPr>
        <w:pStyle w:val="Default"/>
        <w:spacing w:line="240" w:lineRule="exact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1BB562E1" w14:textId="77777777" w:rsidR="00F979E2" w:rsidRPr="00EF3916" w:rsidRDefault="00F979E2" w:rsidP="00751EBB">
      <w:pPr>
        <w:pStyle w:val="Default"/>
        <w:spacing w:line="260" w:lineRule="exact"/>
        <w:ind w:right="-426"/>
        <w:rPr>
          <w:rFonts w:asciiTheme="minorHAnsi" w:hAnsiTheme="minorHAnsi" w:cstheme="minorHAnsi"/>
          <w:sz w:val="22"/>
          <w:szCs w:val="22"/>
        </w:rPr>
      </w:pPr>
    </w:p>
    <w:p w14:paraId="2B831385" w14:textId="77777777" w:rsidR="000826D7" w:rsidRPr="00EF3916" w:rsidRDefault="000826D7" w:rsidP="000826D7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F3916">
        <w:rPr>
          <w:rFonts w:asciiTheme="minorHAnsi" w:hAnsiTheme="minorHAnsi" w:cstheme="minorHAnsi"/>
          <w:b/>
          <w:color w:val="0070C0"/>
          <w:sz w:val="22"/>
          <w:szCs w:val="22"/>
        </w:rPr>
        <w:t>Modalités de financement :</w:t>
      </w:r>
    </w:p>
    <w:p w14:paraId="5E909BE6" w14:textId="77777777" w:rsidR="00E560EB" w:rsidRPr="00EF3916" w:rsidRDefault="00E560EB" w:rsidP="000826D7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28E64D62" w14:textId="34DECBB4" w:rsidR="000826D7" w:rsidRPr="00EF3916" w:rsidRDefault="00FB0378" w:rsidP="00751EBB">
      <w:pPr>
        <w:spacing w:after="0" w:line="260" w:lineRule="exact"/>
        <w:ind w:left="-284" w:right="-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39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L’attribution de la subvention régionale relèvera de la compétence de la Commission Permanente du Conseil régional. </w:t>
      </w: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L’attribution de la subvention ANS relèvera de la compétence de la </w:t>
      </w:r>
      <w:r w:rsidR="005A0897"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>Conférence des Financeurs</w:t>
      </w: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A0897"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du Sport </w:t>
      </w:r>
      <w:r w:rsidRPr="00EF3916">
        <w:rPr>
          <w:rFonts w:asciiTheme="minorHAnsi" w:eastAsiaTheme="minorHAnsi" w:hAnsiTheme="minorHAnsi" w:cstheme="minorHAnsi"/>
          <w:sz w:val="22"/>
          <w:szCs w:val="22"/>
          <w:lang w:eastAsia="en-US"/>
        </w:rPr>
        <w:t>des Pays de la Loire.</w:t>
      </w:r>
    </w:p>
    <w:p w14:paraId="63A0B5BB" w14:textId="77777777" w:rsidR="00FB0378" w:rsidRPr="00EF3916" w:rsidRDefault="00FB0378" w:rsidP="00751EBB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107A1341" w14:textId="77777777" w:rsidR="00EF3916" w:rsidRDefault="00EF3916" w:rsidP="00751EBB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26336346" w14:textId="7C98C5B5" w:rsidR="00F979E2" w:rsidRPr="00EF3916" w:rsidRDefault="00F979E2" w:rsidP="00751EBB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3916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Démarche </w:t>
      </w:r>
      <w:r w:rsidR="004904DE" w:rsidRPr="00EF3916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et date limite de dépôt de dossier </w:t>
      </w:r>
      <w:r w:rsidRPr="00EF3916">
        <w:rPr>
          <w:rFonts w:asciiTheme="minorHAnsi" w:hAnsiTheme="minorHAnsi" w:cstheme="minorHAnsi"/>
          <w:b/>
          <w:color w:val="0070C0"/>
          <w:sz w:val="22"/>
          <w:szCs w:val="22"/>
        </w:rPr>
        <w:t>:</w:t>
      </w:r>
      <w:r w:rsidR="004904DE" w:rsidRPr="00EF3916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427DB2">
        <w:rPr>
          <w:rFonts w:asciiTheme="minorHAnsi" w:hAnsiTheme="minorHAnsi" w:cstheme="minorHAnsi"/>
          <w:b/>
          <w:color w:val="FF0000"/>
          <w:sz w:val="22"/>
          <w:szCs w:val="22"/>
        </w:rPr>
        <w:t>26</w:t>
      </w:r>
      <w:r w:rsidR="00427DB2" w:rsidRPr="00EF391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742504" w:rsidRPr="00EF3916">
        <w:rPr>
          <w:rFonts w:asciiTheme="minorHAnsi" w:hAnsiTheme="minorHAnsi" w:cstheme="minorHAnsi"/>
          <w:b/>
          <w:color w:val="FF0000"/>
          <w:sz w:val="22"/>
          <w:szCs w:val="22"/>
        </w:rPr>
        <w:t>juin</w:t>
      </w:r>
      <w:r w:rsidR="00100F1E" w:rsidRPr="00EF391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202</w:t>
      </w:r>
      <w:r w:rsidR="00742504" w:rsidRPr="00EF3916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</w:p>
    <w:p w14:paraId="1C743086" w14:textId="77777777" w:rsidR="00325A38" w:rsidRPr="00EF3916" w:rsidRDefault="00325A38" w:rsidP="00751EBB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30765215" w14:textId="24EEF6D9" w:rsidR="00930973" w:rsidRPr="00EF3916" w:rsidRDefault="00930973" w:rsidP="00930973">
      <w:pPr>
        <w:spacing w:after="0" w:line="260" w:lineRule="exact"/>
        <w:ind w:left="-284" w:right="-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EF39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Se connecter sur « Compte</w:t>
      </w:r>
      <w:r w:rsidR="005A0897" w:rsidRPr="00EF39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-</w:t>
      </w:r>
      <w:r w:rsidRPr="00EF39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asso » et créer une demande de subvention</w:t>
      </w:r>
      <w:r w:rsidR="00C511E5" w:rsidRPr="00EF39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C511E5" w:rsidRPr="00EF3916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(tutoriel joint à l’AAP)</w:t>
      </w:r>
      <w:r w:rsidR="00C511E5" w:rsidRPr="00EF39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 :</w:t>
      </w:r>
    </w:p>
    <w:p w14:paraId="074D3DBA" w14:textId="10FAE3B8" w:rsidR="00FB0378" w:rsidRPr="00EF3916" w:rsidRDefault="00822778" w:rsidP="00742504">
      <w:pPr>
        <w:spacing w:after="0" w:line="260" w:lineRule="exact"/>
        <w:ind w:left="-284" w:right="-426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hyperlink r:id="rId10" w:history="1">
        <w:r w:rsidR="00930973" w:rsidRPr="00EF3916">
          <w:rPr>
            <w:rStyle w:val="Lienhypertexte"/>
            <w:rFonts w:asciiTheme="minorHAnsi" w:hAnsiTheme="minorHAnsi" w:cstheme="minorHAnsi"/>
            <w:sz w:val="22"/>
            <w:szCs w:val="22"/>
          </w:rPr>
          <w:t>https://lecompteasso.associations.gouv.fr/login</w:t>
        </w:r>
      </w:hyperlink>
    </w:p>
    <w:p w14:paraId="45992F85" w14:textId="62142FF0" w:rsidR="00FB0378" w:rsidRPr="00EF3916" w:rsidRDefault="00FB0378" w:rsidP="00FB0378">
      <w:pPr>
        <w:spacing w:after="0" w:line="260" w:lineRule="exact"/>
        <w:ind w:left="-284" w:right="-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7381F23" w14:textId="77777777" w:rsidR="00FB0378" w:rsidRPr="00EF3916" w:rsidRDefault="00930973" w:rsidP="00FB0378">
      <w:pPr>
        <w:spacing w:after="0" w:line="260" w:lineRule="exact"/>
        <w:ind w:left="-284" w:right="-426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EF391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Sélection du financeur et de la subvention :</w:t>
      </w:r>
    </w:p>
    <w:p w14:paraId="48B86304" w14:textId="77777777" w:rsidR="00FF5FAD" w:rsidRDefault="00930973" w:rsidP="00FF5FAD">
      <w:pPr>
        <w:spacing w:after="0" w:line="260" w:lineRule="exact"/>
        <w:ind w:left="-284" w:right="-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EF39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Code financeur</w:t>
      </w:r>
      <w:r w:rsidR="00C511E5" w:rsidRPr="00EF39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 :</w:t>
      </w:r>
      <w:r w:rsidRPr="00EF39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153 </w:t>
      </w:r>
      <w:r w:rsidR="00507F42" w:rsidRPr="00EF39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 </w:t>
      </w:r>
      <w:r w:rsidR="00BD0F94" w:rsidRPr="00EF39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Délégation régionale </w:t>
      </w:r>
      <w:r w:rsidR="00507F42" w:rsidRPr="00EF39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-</w:t>
      </w:r>
      <w:r w:rsidR="0087404D" w:rsidRPr="00EF39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BD0F94" w:rsidRPr="00EF39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Pays de la Loire</w:t>
      </w:r>
      <w:r w:rsidR="00507F42" w:rsidRPr="00EF39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(DRAJES</w:t>
      </w:r>
      <w:r w:rsidR="00BD0F94" w:rsidRPr="00EF39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26214923" w14:textId="32963D3F" w:rsidR="00FF5FAD" w:rsidRPr="00496F08" w:rsidRDefault="00C511E5" w:rsidP="00FF5FAD">
      <w:pPr>
        <w:spacing w:after="0" w:line="260" w:lineRule="exact"/>
        <w:ind w:left="-284" w:right="-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EF39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Dispositif : </w:t>
      </w:r>
      <w:r w:rsidR="00FF5FAD" w:rsidRPr="00496F08">
        <w:rPr>
          <w:rFonts w:asciiTheme="minorHAnsi" w:hAnsiTheme="minorHAnsi" w:cstheme="minorHAnsi"/>
          <w:sz w:val="22"/>
          <w:szCs w:val="22"/>
        </w:rPr>
        <w:t>Agence nationale du Sport (PST, Professionnalisation, HN, etc.)</w:t>
      </w:r>
    </w:p>
    <w:p w14:paraId="653FA6CC" w14:textId="77777777" w:rsidR="00EB37D9" w:rsidRPr="00EF3916" w:rsidRDefault="00EB37D9" w:rsidP="00EB37D9">
      <w:pPr>
        <w:spacing w:after="0" w:line="260" w:lineRule="exact"/>
        <w:ind w:left="-284" w:right="-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EF391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Sous-dispositif : Aide territoriale (hors emploi)</w:t>
      </w:r>
    </w:p>
    <w:p w14:paraId="721D48D9" w14:textId="77777777" w:rsidR="00EB37D9" w:rsidRPr="00EF3916" w:rsidRDefault="00EB37D9" w:rsidP="00EB37D9">
      <w:pPr>
        <w:spacing w:after="0" w:line="260" w:lineRule="exact"/>
        <w:ind w:left="-284" w:right="-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EF3916">
        <w:rPr>
          <w:rFonts w:asciiTheme="minorHAnsi" w:hAnsiTheme="minorHAnsi" w:cstheme="minorHAnsi"/>
          <w:sz w:val="22"/>
          <w:szCs w:val="22"/>
        </w:rPr>
        <w:t>Nature de l’Aide : Aide au projet</w:t>
      </w:r>
    </w:p>
    <w:p w14:paraId="64D4081A" w14:textId="77777777" w:rsidR="00EB37D9" w:rsidRPr="00EF3916" w:rsidRDefault="00EB37D9" w:rsidP="00EB37D9">
      <w:pPr>
        <w:spacing w:after="0" w:line="260" w:lineRule="exact"/>
        <w:ind w:left="-284" w:right="-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EF3916">
        <w:rPr>
          <w:rFonts w:asciiTheme="minorHAnsi" w:hAnsiTheme="minorHAnsi" w:cstheme="minorHAnsi"/>
          <w:sz w:val="22"/>
          <w:szCs w:val="22"/>
        </w:rPr>
        <w:t>Modalité de l’aide : Déclinaison territoriale</w:t>
      </w:r>
    </w:p>
    <w:p w14:paraId="0929D510" w14:textId="77777777" w:rsidR="00EB37D9" w:rsidRPr="00EF3916" w:rsidRDefault="00EB37D9" w:rsidP="00EB37D9">
      <w:pPr>
        <w:spacing w:after="0" w:line="260" w:lineRule="exact"/>
        <w:ind w:left="-284" w:right="-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EF3916">
        <w:rPr>
          <w:rFonts w:asciiTheme="minorHAnsi" w:hAnsiTheme="minorHAnsi" w:cstheme="minorHAnsi"/>
          <w:sz w:val="22"/>
          <w:szCs w:val="22"/>
        </w:rPr>
        <w:t>Objectifs opérationnels : Développement de l’éthique et de la citoyenneté</w:t>
      </w:r>
    </w:p>
    <w:p w14:paraId="470FCAD9" w14:textId="76D94B47" w:rsidR="00EB37D9" w:rsidRPr="00EF3916" w:rsidRDefault="00EB37D9" w:rsidP="00EB37D9">
      <w:pPr>
        <w:spacing w:after="0" w:line="260" w:lineRule="exact"/>
        <w:ind w:left="-284" w:right="-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EF3916">
        <w:rPr>
          <w:rFonts w:asciiTheme="minorHAnsi" w:hAnsiTheme="minorHAnsi" w:cstheme="minorHAnsi"/>
          <w:sz w:val="22"/>
          <w:szCs w:val="22"/>
        </w:rPr>
        <w:t xml:space="preserve">Modalité ou dispositif : Lutte harcèlement et violences sexuelles </w:t>
      </w:r>
    </w:p>
    <w:p w14:paraId="43E5AFD0" w14:textId="77777777" w:rsidR="00EB37D9" w:rsidRPr="00EF3916" w:rsidRDefault="00EB37D9" w:rsidP="00EB37D9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28550C4D" w14:textId="77777777" w:rsidR="00EB37D9" w:rsidRPr="00EF3916" w:rsidRDefault="00EB37D9" w:rsidP="00EB37D9">
      <w:pPr>
        <w:spacing w:after="0" w:line="260" w:lineRule="exact"/>
        <w:ind w:left="-284" w:right="-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7287750" w14:textId="409476E5" w:rsidR="0097224A" w:rsidRPr="00EF3916" w:rsidRDefault="00EF3916" w:rsidP="00751EBB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Coordonnées des référents</w:t>
      </w:r>
      <w:r w:rsidR="003A372F" w:rsidRPr="00EF3916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97224A" w:rsidRPr="00EF3916">
        <w:rPr>
          <w:rFonts w:asciiTheme="minorHAnsi" w:hAnsiTheme="minorHAnsi" w:cstheme="minorHAnsi"/>
          <w:b/>
          <w:color w:val="0070C0"/>
          <w:sz w:val="22"/>
          <w:szCs w:val="22"/>
        </w:rPr>
        <w:t>:</w:t>
      </w:r>
      <w:r w:rsidR="003A372F" w:rsidRPr="00EF39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75F102" w14:textId="77777777" w:rsidR="00601E30" w:rsidRPr="00EF3916" w:rsidRDefault="00601E30" w:rsidP="00751EBB">
      <w:pPr>
        <w:spacing w:after="0" w:line="260" w:lineRule="exact"/>
        <w:ind w:left="-284" w:right="-426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365CB7C1" w14:textId="788E2C00" w:rsidR="00EF3916" w:rsidRPr="00700EAE" w:rsidRDefault="00EF3916" w:rsidP="00EF3916">
      <w:pPr>
        <w:pStyle w:val="Default"/>
        <w:ind w:left="-284"/>
        <w:rPr>
          <w:rFonts w:asciiTheme="minorHAnsi" w:hAnsiTheme="minorHAnsi" w:cstheme="minorHAnsi"/>
          <w:sz w:val="22"/>
          <w:szCs w:val="22"/>
        </w:rPr>
      </w:pPr>
      <w:r w:rsidRPr="00700EAE">
        <w:rPr>
          <w:rFonts w:asciiTheme="minorHAnsi" w:hAnsiTheme="minorHAnsi" w:cstheme="minorHAnsi"/>
          <w:b/>
          <w:sz w:val="22"/>
          <w:szCs w:val="22"/>
        </w:rPr>
        <w:t xml:space="preserve">DRAJES : </w:t>
      </w:r>
      <w:bookmarkStart w:id="3" w:name="_Hlk127960107"/>
      <w:r w:rsidRPr="00700EAE">
        <w:rPr>
          <w:rFonts w:asciiTheme="minorHAnsi" w:hAnsiTheme="minorHAnsi" w:cstheme="minorHAnsi"/>
          <w:sz w:val="22"/>
          <w:szCs w:val="22"/>
        </w:rPr>
        <w:t xml:space="preserve">Anne GUILLERM au </w:t>
      </w:r>
      <w:r w:rsidRPr="00700EAE">
        <w:rPr>
          <w:rFonts w:asciiTheme="minorHAnsi" w:hAnsiTheme="minorHAnsi" w:cstheme="minorHAnsi"/>
          <w:color w:val="auto"/>
          <w:sz w:val="22"/>
          <w:szCs w:val="22"/>
        </w:rPr>
        <w:t xml:space="preserve">02 40 12 87 50 </w:t>
      </w:r>
      <w:r w:rsidRPr="00700EAE">
        <w:rPr>
          <w:rFonts w:asciiTheme="minorHAnsi" w:hAnsiTheme="minorHAnsi" w:cstheme="minorHAnsi"/>
          <w:sz w:val="22"/>
          <w:szCs w:val="22"/>
        </w:rPr>
        <w:t xml:space="preserve">/ Par mail à </w:t>
      </w:r>
      <w:hyperlink r:id="rId11" w:history="1">
        <w:r w:rsidRPr="00700EAE">
          <w:rPr>
            <w:rStyle w:val="Lienhypertexte"/>
            <w:rFonts w:asciiTheme="minorHAnsi" w:hAnsiTheme="minorHAnsi" w:cstheme="minorHAnsi"/>
            <w:sz w:val="22"/>
            <w:szCs w:val="22"/>
          </w:rPr>
          <w:t>anne.guillerm@ac-nantes.fr</w:t>
        </w:r>
      </w:hyperlink>
      <w:bookmarkEnd w:id="3"/>
      <w:r w:rsidRPr="00700EAE">
        <w:rPr>
          <w:rStyle w:val="Lienhypertexte"/>
          <w:rFonts w:asciiTheme="minorHAnsi" w:hAnsiTheme="minorHAnsi" w:cstheme="minorHAnsi"/>
          <w:sz w:val="22"/>
          <w:szCs w:val="22"/>
        </w:rPr>
        <w:br/>
      </w:r>
      <w:r w:rsidRPr="00EF3916">
        <w:rPr>
          <w:rFonts w:asciiTheme="minorHAnsi" w:hAnsiTheme="minorHAnsi" w:cstheme="minorHAnsi"/>
          <w:b/>
          <w:color w:val="auto"/>
          <w:sz w:val="22"/>
          <w:szCs w:val="22"/>
        </w:rPr>
        <w:t>SDJES 44 :</w:t>
      </w:r>
      <w:r w:rsidRPr="00EF39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Nordine SAIDOU</w:t>
      </w:r>
      <w:r w:rsidRPr="00EF3916">
        <w:rPr>
          <w:rFonts w:asciiTheme="minorHAnsi" w:hAnsiTheme="minorHAnsi" w:cstheme="minorHAnsi"/>
          <w:color w:val="auto"/>
          <w:sz w:val="22"/>
          <w:szCs w:val="22"/>
        </w:rPr>
        <w:t xml:space="preserve"> au 02 40 12 </w:t>
      </w:r>
      <w:r w:rsidR="00CA5886">
        <w:rPr>
          <w:rFonts w:asciiTheme="minorHAnsi" w:hAnsiTheme="minorHAnsi" w:cstheme="minorHAnsi"/>
          <w:color w:val="auto"/>
          <w:sz w:val="22"/>
          <w:szCs w:val="22"/>
        </w:rPr>
        <w:t>81 47</w:t>
      </w:r>
      <w:r w:rsidRPr="00EF3916">
        <w:rPr>
          <w:rFonts w:asciiTheme="minorHAnsi" w:hAnsiTheme="minorHAnsi" w:cstheme="minorHAnsi"/>
          <w:color w:val="auto"/>
          <w:sz w:val="22"/>
          <w:szCs w:val="22"/>
        </w:rPr>
        <w:t xml:space="preserve"> / Par mail à </w:t>
      </w:r>
      <w:hyperlink r:id="rId12" w:history="1">
        <w:r w:rsidRPr="00AA6963">
          <w:rPr>
            <w:rStyle w:val="Lienhypertexte"/>
            <w:rFonts w:asciiTheme="minorHAnsi" w:hAnsiTheme="minorHAnsi" w:cstheme="minorHAnsi"/>
            <w:sz w:val="22"/>
            <w:szCs w:val="22"/>
          </w:rPr>
          <w:t>nordine.saidou@ac-nantes.fr</w:t>
        </w:r>
      </w:hyperlink>
      <w:r w:rsidRPr="00EF3916">
        <w:rPr>
          <w:rStyle w:val="Lienhypertexte"/>
          <w:rFonts w:asciiTheme="minorHAnsi" w:hAnsiTheme="minorHAnsi" w:cstheme="minorHAnsi"/>
          <w:color w:val="auto"/>
          <w:sz w:val="22"/>
          <w:szCs w:val="22"/>
        </w:rPr>
        <w:br/>
      </w:r>
      <w:r w:rsidRPr="00700EAE">
        <w:rPr>
          <w:rFonts w:asciiTheme="minorHAnsi" w:hAnsiTheme="minorHAnsi" w:cstheme="minorHAnsi"/>
          <w:b/>
          <w:sz w:val="22"/>
          <w:szCs w:val="22"/>
        </w:rPr>
        <w:t>SDJES 49 :</w:t>
      </w:r>
      <w:r w:rsidRPr="00700E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Samuel DUMONT</w:t>
      </w:r>
      <w:r w:rsidRPr="00700EAE">
        <w:rPr>
          <w:rFonts w:asciiTheme="minorHAnsi" w:hAnsiTheme="minorHAnsi" w:cstheme="minorHAnsi"/>
          <w:sz w:val="22"/>
          <w:szCs w:val="22"/>
        </w:rPr>
        <w:t xml:space="preserve"> au </w:t>
      </w:r>
      <w:r w:rsidR="00394E75">
        <w:rPr>
          <w:rFonts w:asciiTheme="minorHAnsi" w:hAnsiTheme="minorHAnsi" w:cstheme="minorHAnsi"/>
          <w:color w:val="auto"/>
          <w:sz w:val="22"/>
          <w:szCs w:val="22"/>
        </w:rPr>
        <w:t>06 35 52 34 42</w:t>
      </w:r>
      <w:r w:rsidRPr="00700E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00EAE">
        <w:rPr>
          <w:rFonts w:asciiTheme="minorHAnsi" w:hAnsiTheme="minorHAnsi" w:cstheme="minorHAnsi"/>
          <w:sz w:val="22"/>
          <w:szCs w:val="22"/>
        </w:rPr>
        <w:t xml:space="preserve">/ Par mail à </w:t>
      </w:r>
      <w:hyperlink r:id="rId13" w:history="1">
        <w:r w:rsidRPr="00AA6963">
          <w:rPr>
            <w:rStyle w:val="Lienhypertexte"/>
            <w:rFonts w:asciiTheme="minorHAnsi" w:hAnsiTheme="minorHAnsi" w:cstheme="minorHAnsi"/>
            <w:sz w:val="22"/>
            <w:szCs w:val="22"/>
          </w:rPr>
          <w:t>samuel.dumont@ac-nantes.fr</w:t>
        </w:r>
      </w:hyperlink>
      <w:r w:rsidRPr="00700E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0236B1" w14:textId="14C0BD6E" w:rsidR="00EF3916" w:rsidRPr="00700EAE" w:rsidRDefault="00EF3916" w:rsidP="00EF3916">
      <w:pPr>
        <w:pStyle w:val="Default"/>
        <w:ind w:left="-284"/>
        <w:rPr>
          <w:rFonts w:asciiTheme="minorHAnsi" w:hAnsiTheme="minorHAnsi" w:cstheme="minorHAnsi"/>
          <w:sz w:val="22"/>
          <w:szCs w:val="22"/>
        </w:rPr>
      </w:pPr>
      <w:r w:rsidRPr="00700EAE">
        <w:rPr>
          <w:rFonts w:asciiTheme="minorHAnsi" w:hAnsiTheme="minorHAnsi" w:cstheme="minorHAnsi"/>
          <w:b/>
          <w:sz w:val="22"/>
          <w:szCs w:val="22"/>
        </w:rPr>
        <w:t>SDJES 53 :</w:t>
      </w:r>
      <w:r w:rsidRPr="00700E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Manuela MONTEBRUN</w:t>
      </w:r>
      <w:r w:rsidRPr="00700EAE">
        <w:rPr>
          <w:rFonts w:asciiTheme="minorHAnsi" w:hAnsiTheme="minorHAnsi" w:cstheme="minorHAnsi"/>
          <w:sz w:val="22"/>
          <w:szCs w:val="22"/>
        </w:rPr>
        <w:t xml:space="preserve"> au </w:t>
      </w:r>
      <w:r w:rsidRPr="00700EAE">
        <w:rPr>
          <w:rFonts w:asciiTheme="minorHAnsi" w:hAnsiTheme="minorHAnsi" w:cstheme="minorHAnsi"/>
          <w:color w:val="auto"/>
          <w:sz w:val="22"/>
          <w:szCs w:val="22"/>
        </w:rPr>
        <w:t xml:space="preserve">02 43 59 92 88 </w:t>
      </w:r>
      <w:r w:rsidRPr="00700EAE">
        <w:rPr>
          <w:rFonts w:asciiTheme="minorHAnsi" w:hAnsiTheme="minorHAnsi" w:cstheme="minorHAnsi"/>
          <w:sz w:val="22"/>
          <w:szCs w:val="22"/>
        </w:rPr>
        <w:t xml:space="preserve">/ Par mail à </w:t>
      </w:r>
      <w:hyperlink r:id="rId14" w:history="1">
        <w:r w:rsidRPr="00977661">
          <w:rPr>
            <w:rStyle w:val="Lienhypertexte"/>
            <w:rFonts w:asciiTheme="minorHAnsi" w:hAnsiTheme="minorHAnsi" w:cstheme="minorHAnsi"/>
            <w:sz w:val="22"/>
            <w:szCs w:val="22"/>
          </w:rPr>
          <w:t>manuela.montebrun@ac-nantes.fr</w:t>
        </w:r>
      </w:hyperlink>
    </w:p>
    <w:p w14:paraId="55F8D407" w14:textId="412FE82C" w:rsidR="00EF3916" w:rsidRPr="00700EAE" w:rsidRDefault="00EF3916" w:rsidP="00EF3916">
      <w:pPr>
        <w:pStyle w:val="Default"/>
        <w:ind w:left="-284"/>
        <w:rPr>
          <w:rFonts w:asciiTheme="minorHAnsi" w:hAnsiTheme="minorHAnsi" w:cstheme="minorHAnsi"/>
          <w:sz w:val="22"/>
          <w:szCs w:val="22"/>
        </w:rPr>
      </w:pPr>
      <w:r w:rsidRPr="00700EAE">
        <w:rPr>
          <w:rFonts w:asciiTheme="minorHAnsi" w:hAnsiTheme="minorHAnsi" w:cstheme="minorHAnsi"/>
          <w:b/>
          <w:sz w:val="22"/>
          <w:szCs w:val="22"/>
        </w:rPr>
        <w:t>SDJES 72 :</w:t>
      </w:r>
      <w:r w:rsidRPr="00700E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Céline GEFFRAY</w:t>
      </w:r>
      <w:r w:rsidRPr="00700EAE">
        <w:rPr>
          <w:rFonts w:asciiTheme="minorHAnsi" w:hAnsiTheme="minorHAnsi" w:cstheme="minorHAnsi"/>
          <w:sz w:val="22"/>
          <w:szCs w:val="22"/>
        </w:rPr>
        <w:t xml:space="preserve"> au </w:t>
      </w:r>
      <w:r w:rsidRPr="00700EAE">
        <w:rPr>
          <w:rFonts w:asciiTheme="minorHAnsi" w:hAnsiTheme="minorHAnsi" w:cstheme="minorHAnsi"/>
          <w:color w:val="auto"/>
          <w:sz w:val="22"/>
          <w:szCs w:val="22"/>
        </w:rPr>
        <w:t>02 43 61 76 7</w:t>
      </w:r>
      <w:r>
        <w:rPr>
          <w:rFonts w:asciiTheme="minorHAnsi" w:hAnsiTheme="minorHAnsi" w:cstheme="minorHAnsi"/>
          <w:color w:val="auto"/>
          <w:sz w:val="22"/>
          <w:szCs w:val="22"/>
        </w:rPr>
        <w:t>0</w:t>
      </w:r>
      <w:r>
        <w:rPr>
          <w:rFonts w:asciiTheme="minorHAnsi" w:hAnsiTheme="minorHAnsi" w:cstheme="minorHAnsi"/>
        </w:rPr>
        <w:t xml:space="preserve"> </w:t>
      </w:r>
      <w:r w:rsidRPr="00700EAE">
        <w:rPr>
          <w:rFonts w:asciiTheme="minorHAnsi" w:hAnsiTheme="minorHAnsi" w:cstheme="minorHAnsi"/>
          <w:sz w:val="22"/>
          <w:szCs w:val="22"/>
        </w:rPr>
        <w:t xml:space="preserve">/ Par mail à </w:t>
      </w:r>
      <w:hyperlink r:id="rId15" w:history="1">
        <w:r w:rsidRPr="00977661">
          <w:rPr>
            <w:rStyle w:val="Lienhypertexte"/>
            <w:rFonts w:asciiTheme="minorHAnsi" w:hAnsiTheme="minorHAnsi" w:cstheme="minorHAnsi"/>
            <w:sz w:val="22"/>
            <w:szCs w:val="22"/>
          </w:rPr>
          <w:t>celine.geffray@ac-nantes.fr</w:t>
        </w:r>
      </w:hyperlink>
    </w:p>
    <w:p w14:paraId="358B6F64" w14:textId="4B6F10BA" w:rsidR="00EF3916" w:rsidRDefault="00EF3916" w:rsidP="00EF3916">
      <w:pPr>
        <w:pStyle w:val="Default"/>
        <w:spacing w:line="260" w:lineRule="exact"/>
        <w:ind w:left="-284"/>
        <w:rPr>
          <w:rFonts w:asciiTheme="minorHAnsi" w:hAnsiTheme="minorHAnsi" w:cstheme="minorHAnsi"/>
          <w:sz w:val="22"/>
          <w:szCs w:val="22"/>
        </w:rPr>
      </w:pPr>
      <w:r w:rsidRPr="00700EAE">
        <w:rPr>
          <w:rFonts w:asciiTheme="minorHAnsi" w:hAnsiTheme="minorHAnsi" w:cstheme="minorHAnsi"/>
          <w:b/>
          <w:sz w:val="22"/>
          <w:szCs w:val="22"/>
        </w:rPr>
        <w:t>SDJES 85 :</w:t>
      </w:r>
      <w:r w:rsidRPr="00700E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Karine ARSICAULT</w:t>
      </w:r>
      <w:r w:rsidRPr="00700EAE">
        <w:rPr>
          <w:rFonts w:asciiTheme="minorHAnsi" w:hAnsiTheme="minorHAnsi" w:cstheme="minorHAnsi"/>
          <w:sz w:val="22"/>
          <w:szCs w:val="22"/>
        </w:rPr>
        <w:t xml:space="preserve"> au </w:t>
      </w:r>
      <w:bookmarkStart w:id="4" w:name="_Hlk127960595"/>
      <w:r w:rsidRPr="00700EAE">
        <w:rPr>
          <w:rFonts w:asciiTheme="minorHAnsi" w:hAnsiTheme="minorHAnsi" w:cstheme="minorHAnsi"/>
          <w:color w:val="auto"/>
          <w:sz w:val="22"/>
          <w:szCs w:val="22"/>
        </w:rPr>
        <w:t>02 53 88 25 3</w:t>
      </w:r>
      <w:r w:rsidR="00CA5886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700E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4"/>
      <w:r w:rsidRPr="00700EAE">
        <w:rPr>
          <w:rFonts w:asciiTheme="minorHAnsi" w:hAnsiTheme="minorHAnsi" w:cstheme="minorHAnsi"/>
          <w:sz w:val="22"/>
          <w:szCs w:val="22"/>
        </w:rPr>
        <w:t xml:space="preserve">/ Par mail à </w:t>
      </w:r>
      <w:hyperlink r:id="rId16" w:history="1">
        <w:r w:rsidRPr="00AA6963">
          <w:rPr>
            <w:rStyle w:val="Lienhypertexte"/>
            <w:rFonts w:asciiTheme="minorHAnsi" w:hAnsiTheme="minorHAnsi" w:cstheme="minorHAnsi"/>
            <w:sz w:val="22"/>
            <w:szCs w:val="22"/>
          </w:rPr>
          <w:t>karine.arsicault@ac-nantes.fr</w:t>
        </w:r>
      </w:hyperlink>
      <w:r w:rsidR="00B34436" w:rsidRPr="00EF39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C4651D" w14:textId="0BE5B4DB" w:rsidR="00601E30" w:rsidRPr="00EF3916" w:rsidRDefault="00601E30" w:rsidP="00EF3916">
      <w:pPr>
        <w:pStyle w:val="Default"/>
        <w:spacing w:line="260" w:lineRule="exact"/>
        <w:ind w:left="-284"/>
        <w:rPr>
          <w:rFonts w:asciiTheme="minorHAnsi" w:hAnsiTheme="minorHAnsi" w:cstheme="minorHAnsi"/>
          <w:sz w:val="22"/>
          <w:szCs w:val="22"/>
        </w:rPr>
      </w:pPr>
      <w:r w:rsidRPr="00EF3916">
        <w:rPr>
          <w:rFonts w:asciiTheme="minorHAnsi" w:hAnsiTheme="minorHAnsi" w:cstheme="minorHAnsi"/>
          <w:b/>
          <w:sz w:val="22"/>
          <w:szCs w:val="22"/>
        </w:rPr>
        <w:t xml:space="preserve">Pour </w:t>
      </w:r>
      <w:r w:rsidR="00FB0378" w:rsidRPr="00EF3916">
        <w:rPr>
          <w:rFonts w:asciiTheme="minorHAnsi" w:hAnsiTheme="minorHAnsi" w:cstheme="minorHAnsi"/>
          <w:b/>
          <w:sz w:val="22"/>
          <w:szCs w:val="22"/>
        </w:rPr>
        <w:t>la Région</w:t>
      </w:r>
      <w:r w:rsidRPr="00EF3916">
        <w:rPr>
          <w:rFonts w:asciiTheme="minorHAnsi" w:hAnsiTheme="minorHAnsi" w:cstheme="minorHAnsi"/>
          <w:sz w:val="22"/>
          <w:szCs w:val="22"/>
        </w:rPr>
        <w:t> :</w:t>
      </w:r>
      <w:r w:rsidR="00EF3916">
        <w:rPr>
          <w:rFonts w:asciiTheme="minorHAnsi" w:hAnsiTheme="minorHAnsi" w:cstheme="minorHAnsi"/>
          <w:sz w:val="22"/>
          <w:szCs w:val="22"/>
        </w:rPr>
        <w:t xml:space="preserve"> </w:t>
      </w:r>
      <w:r w:rsidRPr="00EF3916">
        <w:rPr>
          <w:rFonts w:asciiTheme="minorHAnsi" w:hAnsiTheme="minorHAnsi" w:cstheme="minorHAnsi"/>
          <w:sz w:val="22"/>
          <w:szCs w:val="22"/>
        </w:rPr>
        <w:t xml:space="preserve">Elodie </w:t>
      </w:r>
      <w:r w:rsidR="00427DB2">
        <w:rPr>
          <w:rFonts w:asciiTheme="minorHAnsi" w:hAnsiTheme="minorHAnsi" w:cstheme="minorHAnsi"/>
          <w:sz w:val="22"/>
          <w:szCs w:val="22"/>
        </w:rPr>
        <w:t>PETIT</w:t>
      </w:r>
      <w:r w:rsidR="00427DB2" w:rsidRPr="00EF3916">
        <w:rPr>
          <w:rFonts w:asciiTheme="minorHAnsi" w:hAnsiTheme="minorHAnsi" w:cstheme="minorHAnsi"/>
          <w:sz w:val="22"/>
          <w:szCs w:val="22"/>
        </w:rPr>
        <w:t> </w:t>
      </w:r>
      <w:r w:rsidR="00EF3916">
        <w:rPr>
          <w:rFonts w:asciiTheme="minorHAnsi" w:hAnsiTheme="minorHAnsi" w:cstheme="minorHAnsi"/>
          <w:sz w:val="22"/>
          <w:szCs w:val="22"/>
        </w:rPr>
        <w:t xml:space="preserve">au </w:t>
      </w:r>
      <w:r w:rsidR="00EF3916" w:rsidRPr="00EF3916">
        <w:rPr>
          <w:rFonts w:asciiTheme="minorHAnsi" w:hAnsiTheme="minorHAnsi" w:cstheme="minorHAnsi"/>
          <w:sz w:val="22"/>
          <w:szCs w:val="22"/>
        </w:rPr>
        <w:t>02.28.20.62.02</w:t>
      </w:r>
      <w:r w:rsidR="00EF3916">
        <w:rPr>
          <w:rFonts w:asciiTheme="minorHAnsi" w:hAnsiTheme="minorHAnsi" w:cstheme="minorHAnsi"/>
          <w:sz w:val="22"/>
          <w:szCs w:val="22"/>
        </w:rPr>
        <w:t xml:space="preserve"> / par mail à </w:t>
      </w:r>
      <w:hyperlink r:id="rId17" w:history="1">
        <w:r w:rsidR="00394E75" w:rsidRPr="00AA6963">
          <w:rPr>
            <w:rStyle w:val="Lienhypertexte"/>
            <w:rFonts w:asciiTheme="minorHAnsi" w:hAnsiTheme="minorHAnsi" w:cstheme="minorHAnsi"/>
            <w:sz w:val="22"/>
            <w:szCs w:val="22"/>
          </w:rPr>
          <w:t>elodie.petit@paysdelaloire.fr</w:t>
        </w:r>
      </w:hyperlink>
      <w:r w:rsidR="000826D7" w:rsidRPr="00EF391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601E30" w:rsidRPr="00EF3916" w:rsidSect="00EF391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C2A57" w14:textId="77777777" w:rsidR="00822778" w:rsidRDefault="00822778" w:rsidP="000B5162">
      <w:pPr>
        <w:spacing w:after="0"/>
      </w:pPr>
      <w:r>
        <w:separator/>
      </w:r>
    </w:p>
  </w:endnote>
  <w:endnote w:type="continuationSeparator" w:id="0">
    <w:p w14:paraId="21489012" w14:textId="77777777" w:rsidR="00822778" w:rsidRDefault="00822778" w:rsidP="000B51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9080F" w14:textId="77777777" w:rsidR="00822778" w:rsidRDefault="00822778" w:rsidP="000B5162">
      <w:pPr>
        <w:spacing w:after="0"/>
      </w:pPr>
      <w:r>
        <w:separator/>
      </w:r>
    </w:p>
  </w:footnote>
  <w:footnote w:type="continuationSeparator" w:id="0">
    <w:p w14:paraId="36BC0A78" w14:textId="77777777" w:rsidR="00822778" w:rsidRDefault="00822778" w:rsidP="000B51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298_"/>
      </v:shape>
    </w:pict>
  </w:numPicBullet>
  <w:abstractNum w:abstractNumId="0" w15:restartNumberingAfterBreak="0">
    <w:nsid w:val="06703468"/>
    <w:multiLevelType w:val="hybridMultilevel"/>
    <w:tmpl w:val="718C89BE"/>
    <w:lvl w:ilvl="0" w:tplc="040C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BB02016"/>
    <w:multiLevelType w:val="hybridMultilevel"/>
    <w:tmpl w:val="5B1E06F2"/>
    <w:lvl w:ilvl="0" w:tplc="F7B6C8A6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67C8A"/>
    <w:multiLevelType w:val="hybridMultilevel"/>
    <w:tmpl w:val="2FA2B1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25BD"/>
    <w:multiLevelType w:val="hybridMultilevel"/>
    <w:tmpl w:val="5F943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2631"/>
    <w:multiLevelType w:val="hybridMultilevel"/>
    <w:tmpl w:val="B96E5F80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" w15:restartNumberingAfterBreak="0">
    <w:nsid w:val="3B2423C8"/>
    <w:multiLevelType w:val="hybridMultilevel"/>
    <w:tmpl w:val="C6542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44213"/>
    <w:multiLevelType w:val="hybridMultilevel"/>
    <w:tmpl w:val="2034CA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C1C48"/>
    <w:multiLevelType w:val="hybridMultilevel"/>
    <w:tmpl w:val="764CB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85F65"/>
    <w:multiLevelType w:val="hybridMultilevel"/>
    <w:tmpl w:val="FB86CFC6"/>
    <w:lvl w:ilvl="0" w:tplc="A38A5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C554E"/>
    <w:multiLevelType w:val="hybridMultilevel"/>
    <w:tmpl w:val="9F805A9C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D10F21"/>
    <w:multiLevelType w:val="hybridMultilevel"/>
    <w:tmpl w:val="5178E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82F26"/>
    <w:multiLevelType w:val="hybridMultilevel"/>
    <w:tmpl w:val="A6D00678"/>
    <w:lvl w:ilvl="0" w:tplc="34F27EDE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0570E13"/>
    <w:multiLevelType w:val="hybridMultilevel"/>
    <w:tmpl w:val="4A064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D3EC9"/>
    <w:multiLevelType w:val="hybridMultilevel"/>
    <w:tmpl w:val="D564192C"/>
    <w:lvl w:ilvl="0" w:tplc="040C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0B"/>
    <w:rsid w:val="000071F6"/>
    <w:rsid w:val="0004063F"/>
    <w:rsid w:val="000605EE"/>
    <w:rsid w:val="00066C39"/>
    <w:rsid w:val="00073A83"/>
    <w:rsid w:val="00076AA8"/>
    <w:rsid w:val="000826D7"/>
    <w:rsid w:val="000B2D7F"/>
    <w:rsid w:val="000B5162"/>
    <w:rsid w:val="00100F1E"/>
    <w:rsid w:val="00106AFD"/>
    <w:rsid w:val="00116793"/>
    <w:rsid w:val="00130ED1"/>
    <w:rsid w:val="00134306"/>
    <w:rsid w:val="001716B1"/>
    <w:rsid w:val="00197D74"/>
    <w:rsid w:val="001A4633"/>
    <w:rsid w:val="001B17E0"/>
    <w:rsid w:val="0025018B"/>
    <w:rsid w:val="00252F7B"/>
    <w:rsid w:val="002531E6"/>
    <w:rsid w:val="00281366"/>
    <w:rsid w:val="0030205D"/>
    <w:rsid w:val="003027B0"/>
    <w:rsid w:val="003119A5"/>
    <w:rsid w:val="00316532"/>
    <w:rsid w:val="00325A38"/>
    <w:rsid w:val="00326F0B"/>
    <w:rsid w:val="00332B1F"/>
    <w:rsid w:val="003468A1"/>
    <w:rsid w:val="00361B84"/>
    <w:rsid w:val="00380868"/>
    <w:rsid w:val="003863F4"/>
    <w:rsid w:val="00394E75"/>
    <w:rsid w:val="003A372F"/>
    <w:rsid w:val="003F2431"/>
    <w:rsid w:val="00427DB2"/>
    <w:rsid w:val="00460488"/>
    <w:rsid w:val="004904DE"/>
    <w:rsid w:val="0049165E"/>
    <w:rsid w:val="004A2D87"/>
    <w:rsid w:val="004C30BD"/>
    <w:rsid w:val="004D7D77"/>
    <w:rsid w:val="005063F5"/>
    <w:rsid w:val="00507337"/>
    <w:rsid w:val="00507F42"/>
    <w:rsid w:val="005233EB"/>
    <w:rsid w:val="00531DB2"/>
    <w:rsid w:val="0054362C"/>
    <w:rsid w:val="005566DE"/>
    <w:rsid w:val="005A0897"/>
    <w:rsid w:val="00601E30"/>
    <w:rsid w:val="00690985"/>
    <w:rsid w:val="00692610"/>
    <w:rsid w:val="006A0703"/>
    <w:rsid w:val="006D2C9A"/>
    <w:rsid w:val="007059F5"/>
    <w:rsid w:val="007313F8"/>
    <w:rsid w:val="00742504"/>
    <w:rsid w:val="0074468C"/>
    <w:rsid w:val="00751EBB"/>
    <w:rsid w:val="00756290"/>
    <w:rsid w:val="00764349"/>
    <w:rsid w:val="0076501F"/>
    <w:rsid w:val="00772C7A"/>
    <w:rsid w:val="00795E8C"/>
    <w:rsid w:val="007A3B1E"/>
    <w:rsid w:val="007C1C78"/>
    <w:rsid w:val="007F59C8"/>
    <w:rsid w:val="00820D8B"/>
    <w:rsid w:val="00822778"/>
    <w:rsid w:val="00856A21"/>
    <w:rsid w:val="0087404D"/>
    <w:rsid w:val="00877B9D"/>
    <w:rsid w:val="008A6FE7"/>
    <w:rsid w:val="008D4E93"/>
    <w:rsid w:val="008F1781"/>
    <w:rsid w:val="00920C13"/>
    <w:rsid w:val="00930973"/>
    <w:rsid w:val="00961EDA"/>
    <w:rsid w:val="0097224A"/>
    <w:rsid w:val="00992254"/>
    <w:rsid w:val="009B34C7"/>
    <w:rsid w:val="009C0A55"/>
    <w:rsid w:val="009D43D7"/>
    <w:rsid w:val="00A037E8"/>
    <w:rsid w:val="00A04B81"/>
    <w:rsid w:val="00A617C1"/>
    <w:rsid w:val="00A75672"/>
    <w:rsid w:val="00A76740"/>
    <w:rsid w:val="00A84457"/>
    <w:rsid w:val="00AE70FD"/>
    <w:rsid w:val="00AF242C"/>
    <w:rsid w:val="00AF489E"/>
    <w:rsid w:val="00AF4FDA"/>
    <w:rsid w:val="00B21A80"/>
    <w:rsid w:val="00B253A9"/>
    <w:rsid w:val="00B32647"/>
    <w:rsid w:val="00B34436"/>
    <w:rsid w:val="00B6563C"/>
    <w:rsid w:val="00B92ED5"/>
    <w:rsid w:val="00BC3F35"/>
    <w:rsid w:val="00BD0F94"/>
    <w:rsid w:val="00C17A1C"/>
    <w:rsid w:val="00C22B02"/>
    <w:rsid w:val="00C50109"/>
    <w:rsid w:val="00C511E5"/>
    <w:rsid w:val="00C75DBB"/>
    <w:rsid w:val="00C83288"/>
    <w:rsid w:val="00C94079"/>
    <w:rsid w:val="00CA5886"/>
    <w:rsid w:val="00CA6840"/>
    <w:rsid w:val="00D04A63"/>
    <w:rsid w:val="00D06C59"/>
    <w:rsid w:val="00D13FFD"/>
    <w:rsid w:val="00D322E4"/>
    <w:rsid w:val="00D6390F"/>
    <w:rsid w:val="00DA238F"/>
    <w:rsid w:val="00DA3F86"/>
    <w:rsid w:val="00DE628A"/>
    <w:rsid w:val="00E11FB9"/>
    <w:rsid w:val="00E14086"/>
    <w:rsid w:val="00E4178E"/>
    <w:rsid w:val="00E560EB"/>
    <w:rsid w:val="00E56B1B"/>
    <w:rsid w:val="00E9050B"/>
    <w:rsid w:val="00E95485"/>
    <w:rsid w:val="00EB06DB"/>
    <w:rsid w:val="00EB37D9"/>
    <w:rsid w:val="00EF3916"/>
    <w:rsid w:val="00F16D3C"/>
    <w:rsid w:val="00F44932"/>
    <w:rsid w:val="00F55434"/>
    <w:rsid w:val="00F71A46"/>
    <w:rsid w:val="00F75F24"/>
    <w:rsid w:val="00F979E2"/>
    <w:rsid w:val="00FB0378"/>
    <w:rsid w:val="00FB35AA"/>
    <w:rsid w:val="00FC1F83"/>
    <w:rsid w:val="00FE188D"/>
    <w:rsid w:val="00FE7277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331D"/>
  <w15:docId w15:val="{D150D09B-BA8B-43AD-810C-DFDEC9DE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50B"/>
    <w:pPr>
      <w:tabs>
        <w:tab w:val="left" w:pos="851"/>
        <w:tab w:val="left" w:pos="1701"/>
        <w:tab w:val="center" w:pos="8505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9050B"/>
    <w:pPr>
      <w:tabs>
        <w:tab w:val="clear" w:pos="851"/>
        <w:tab w:val="clear" w:pos="1701"/>
        <w:tab w:val="clear" w:pos="8505"/>
        <w:tab w:val="left" w:pos="567"/>
        <w:tab w:val="left" w:pos="1134"/>
        <w:tab w:val="center" w:pos="4536"/>
        <w:tab w:val="center" w:pos="7371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9050B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9050B"/>
    <w:pPr>
      <w:ind w:left="720"/>
      <w:contextualSpacing/>
    </w:pPr>
  </w:style>
  <w:style w:type="paragraph" w:customStyle="1" w:styleId="Default">
    <w:name w:val="Default"/>
    <w:rsid w:val="008F1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979E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17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7E0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uiPriority w:val="99"/>
    <w:qFormat/>
    <w:rsid w:val="00D04A63"/>
    <w:pPr>
      <w:tabs>
        <w:tab w:val="clear" w:pos="851"/>
        <w:tab w:val="clear" w:pos="1701"/>
        <w:tab w:val="clear" w:pos="8505"/>
      </w:tabs>
      <w:spacing w:after="0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uiPriority w:val="99"/>
    <w:rsid w:val="00D04A63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Sansinterligne">
    <w:name w:val="No Spacing"/>
    <w:uiPriority w:val="1"/>
    <w:qFormat/>
    <w:rsid w:val="00D04A63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B5162"/>
    <w:pPr>
      <w:tabs>
        <w:tab w:val="clear" w:pos="851"/>
        <w:tab w:val="clear" w:pos="1701"/>
        <w:tab w:val="clear" w:pos="8505"/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B5162"/>
    <w:rPr>
      <w:rFonts w:ascii="Arial" w:eastAsia="Times New Roman" w:hAnsi="Arial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826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6D7"/>
  </w:style>
  <w:style w:type="character" w:customStyle="1" w:styleId="CommentaireCar">
    <w:name w:val="Commentaire Car"/>
    <w:basedOn w:val="Policepardfaut"/>
    <w:link w:val="Commentaire"/>
    <w:uiPriority w:val="99"/>
    <w:semiHidden/>
    <w:rsid w:val="000826D7"/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5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F391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253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amuel.dumont@ac-nantes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nordine.saidou@ac-nantes.fr" TargetMode="External"/><Relationship Id="rId17" Type="http://schemas.openxmlformats.org/officeDocument/2006/relationships/hyperlink" Target="mailto:elodie.petit@paysdelaloi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ine.arsicault@ac-nantes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guillerm@ac-nantes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eline.geffray@ac-nantes.fr" TargetMode="External"/><Relationship Id="rId10" Type="http://schemas.openxmlformats.org/officeDocument/2006/relationships/hyperlink" Target="https://lecompteasso.associations.gouv.fr/log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manuela.montebrun@ac-nant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1335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BOUCHER, Bruno</dc:creator>
  <cp:lastModifiedBy>Guillerm Anne</cp:lastModifiedBy>
  <cp:revision>13</cp:revision>
  <cp:lastPrinted>2021-04-21T11:51:00Z</cp:lastPrinted>
  <dcterms:created xsi:type="dcterms:W3CDTF">2023-03-16T17:27:00Z</dcterms:created>
  <dcterms:modified xsi:type="dcterms:W3CDTF">2023-04-18T08:01:00Z</dcterms:modified>
</cp:coreProperties>
</file>