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A131" w14:textId="77777777" w:rsidR="004319A0" w:rsidRPr="00952630" w:rsidRDefault="004319A0" w:rsidP="004319A0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F3F9F33" wp14:editId="06CB3DEC">
            <wp:simplePos x="0" y="0"/>
            <wp:positionH relativeFrom="column">
              <wp:posOffset>-75565</wp:posOffset>
            </wp:positionH>
            <wp:positionV relativeFrom="paragraph">
              <wp:posOffset>-156845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630">
        <w:rPr>
          <w:rFonts w:ascii="Marianne" w:hAnsi="Marianne"/>
          <w:lang w:val="fr-FR"/>
        </w:rPr>
        <w:t xml:space="preserve">Délégation régionale académique </w:t>
      </w:r>
    </w:p>
    <w:p w14:paraId="7C65B90D" w14:textId="77777777" w:rsidR="004319A0" w:rsidRPr="00952630" w:rsidRDefault="004319A0" w:rsidP="004319A0">
      <w:pPr>
        <w:pStyle w:val="ServiceInfoHead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 et aux sports</w:t>
      </w:r>
    </w:p>
    <w:p w14:paraId="65792946" w14:textId="77777777" w:rsidR="004319A0" w:rsidRPr="00952630" w:rsidRDefault="004319A0" w:rsidP="004319A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74313E84" w14:textId="77777777" w:rsidR="004319A0" w:rsidRPr="00952630" w:rsidRDefault="004319A0" w:rsidP="004319A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03830DC" w14:textId="77777777" w:rsidR="004319A0" w:rsidRPr="00952630" w:rsidRDefault="004319A0" w:rsidP="004319A0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6B738C5" w14:textId="77777777" w:rsidR="004319A0" w:rsidRDefault="004319A0" w:rsidP="004319A0">
      <w:pPr>
        <w:ind w:right="113"/>
        <w:rPr>
          <w:rFonts w:ascii="Arial Narrow" w:hAnsi="Arial Narrow"/>
          <w:b/>
          <w:sz w:val="16"/>
        </w:rPr>
      </w:pPr>
    </w:p>
    <w:p w14:paraId="016AB0A2" w14:textId="7E74AF4C" w:rsidR="004319A0" w:rsidRDefault="004319A0" w:rsidP="004C0B33">
      <w:pPr>
        <w:rPr>
          <w:caps/>
          <w:sz w:val="20"/>
          <w:szCs w:val="20"/>
        </w:rPr>
      </w:pPr>
    </w:p>
    <w:p w14:paraId="5D75F71C" w14:textId="1195DACC" w:rsidR="00CA10F3" w:rsidRDefault="00CA10F3" w:rsidP="004C0B33">
      <w:pPr>
        <w:rPr>
          <w:caps/>
          <w:sz w:val="20"/>
          <w:szCs w:val="20"/>
        </w:rPr>
      </w:pPr>
    </w:p>
    <w:p w14:paraId="3CF76D9F" w14:textId="77777777" w:rsidR="00CA10F3" w:rsidRPr="00017BED" w:rsidRDefault="00CA10F3" w:rsidP="004C0B33">
      <w:pPr>
        <w:rPr>
          <w:caps/>
          <w:sz w:val="20"/>
          <w:szCs w:val="20"/>
        </w:rPr>
      </w:pPr>
    </w:p>
    <w:p w14:paraId="7506F052" w14:textId="77777777" w:rsidR="0006311A" w:rsidRPr="004C0B33" w:rsidRDefault="004319A0" w:rsidP="004C0B33">
      <w:pPr>
        <w:jc w:val="center"/>
        <w:rPr>
          <w:sz w:val="20"/>
          <w:szCs w:val="20"/>
        </w:rPr>
      </w:pPr>
      <w:r w:rsidRPr="00AD5F15">
        <w:rPr>
          <w:rFonts w:ascii="Marianne" w:hAnsi="Marianne"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34AC5" wp14:editId="05283EB6">
                <wp:simplePos x="0" y="0"/>
                <wp:positionH relativeFrom="column">
                  <wp:posOffset>-74567</wp:posOffset>
                </wp:positionH>
                <wp:positionV relativeFrom="paragraph">
                  <wp:posOffset>4610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7BF5A" w14:textId="77777777" w:rsidR="004319A0" w:rsidRPr="00C810EC" w:rsidRDefault="004319A0" w:rsidP="004319A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34AC5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-5.85pt;margin-top:.35pt;width:144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NVX0jzcAAAABwEAAA8AAABkcnMvZG93bnJldi54bWxM&#10;jk1LxDAYhO+C/yG8grfdtPWjUvt2WVy8eBBcBT1mm7Qp5osk263/3teTexkYZph52s1iDZtVTJN3&#10;COW6AKZc7+XkRoSP9+fVA7CUhZPCeKcQflSCTXd50YpG+pN7U/M+j4xGXGoEgs45NJynXisr0toH&#10;5SgbfLQik40jl1GcaNwaXhXFPbdicvSgRVBPWvXf+6NF+LR6krv4+jVIM+9ehu1dWGJAvL5ato/A&#10;slryfxn+8AkdOmI6+KOTiRmEVVnWVEUgpbiq6xtgB4Tbqgbetfycv/sFAAD//wMAUEsBAi0AFAAG&#10;AAgAAAAhALaDOJL+AAAA4QEAABMAAAAAAAAAAAAAAAAAAAAAAFtDb250ZW50X1R5cGVzXS54bWxQ&#10;SwECLQAUAAYACAAAACEAOP0h/9YAAACUAQAACwAAAAAAAAAAAAAAAAAvAQAAX3JlbHMvLnJlbHNQ&#10;SwECLQAUAAYACAAAACEA2V1iXCUCAAAkBAAADgAAAAAAAAAAAAAAAAAuAgAAZHJzL2Uyb0RvYy54&#10;bWxQSwECLQAUAAYACAAAACEA1VfSPNwAAAAHAQAADwAAAAAAAAAAAAAAAAB/BAAAZHJzL2Rvd25y&#10;ZXYueG1sUEsFBgAAAAAEAAQA8wAAAIgFAAAAAA==&#10;" stroked="f">
                <v:textbox style="mso-fit-shape-to-text:t">
                  <w:txbxContent>
                    <w:p w14:paraId="20E7BF5A" w14:textId="77777777" w:rsidR="004319A0" w:rsidRPr="00C810EC" w:rsidRDefault="004319A0" w:rsidP="004319A0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6E14AF" w:rsidRPr="004319A0">
        <w:rPr>
          <w:rFonts w:ascii="Marianne" w:hAnsi="Marianne"/>
          <w:b/>
          <w:sz w:val="20"/>
          <w:szCs w:val="20"/>
        </w:rPr>
        <w:t xml:space="preserve">Vérification </w:t>
      </w:r>
      <w:r w:rsidR="00D35E7A" w:rsidRPr="004319A0">
        <w:rPr>
          <w:rFonts w:ascii="Marianne" w:hAnsi="Marianne"/>
          <w:b/>
          <w:sz w:val="20"/>
          <w:szCs w:val="20"/>
        </w:rPr>
        <w:t xml:space="preserve">des </w:t>
      </w:r>
      <w:r w:rsidR="009F4CAB" w:rsidRPr="004319A0">
        <w:rPr>
          <w:rFonts w:ascii="Marianne" w:hAnsi="Marianne"/>
          <w:b/>
          <w:sz w:val="20"/>
          <w:szCs w:val="20"/>
        </w:rPr>
        <w:t>exigences préalables à l’entrée en formation</w:t>
      </w:r>
    </w:p>
    <w:p w14:paraId="263E5FD8" w14:textId="77777777" w:rsidR="003B0F3D" w:rsidRPr="004319A0" w:rsidRDefault="00F25EFC" w:rsidP="009F4CAB">
      <w:pPr>
        <w:jc w:val="center"/>
        <w:rPr>
          <w:rFonts w:ascii="Marianne" w:hAnsi="Marianne"/>
          <w:b/>
          <w:sz w:val="20"/>
          <w:szCs w:val="20"/>
        </w:rPr>
      </w:pPr>
      <w:proofErr w:type="gramStart"/>
      <w:r w:rsidRPr="004319A0">
        <w:rPr>
          <w:rFonts w:ascii="Marianne" w:hAnsi="Marianne"/>
          <w:b/>
          <w:sz w:val="20"/>
          <w:szCs w:val="20"/>
        </w:rPr>
        <w:t>du</w:t>
      </w:r>
      <w:proofErr w:type="gramEnd"/>
      <w:r w:rsidRPr="004319A0">
        <w:rPr>
          <w:rFonts w:ascii="Marianne" w:hAnsi="Marianne"/>
          <w:b/>
          <w:sz w:val="20"/>
          <w:szCs w:val="20"/>
        </w:rPr>
        <w:t xml:space="preserve"> </w:t>
      </w:r>
      <w:r w:rsidR="00340556" w:rsidRPr="004319A0">
        <w:rPr>
          <w:rFonts w:ascii="Marianne" w:hAnsi="Marianne"/>
          <w:b/>
          <w:sz w:val="20"/>
          <w:szCs w:val="20"/>
        </w:rPr>
        <w:t>Certificat Complémentaire "Direction d'un accueil collectif de mineurs"</w:t>
      </w:r>
    </w:p>
    <w:p w14:paraId="41EFAF9F" w14:textId="77777777" w:rsidR="002A42FA" w:rsidRPr="004319A0" w:rsidRDefault="00F041EC" w:rsidP="002A42FA">
      <w:pPr>
        <w:ind w:left="-108"/>
        <w:jc w:val="center"/>
        <w:rPr>
          <w:rFonts w:ascii="Marianne" w:hAnsi="Marianne"/>
          <w:b/>
          <w:sz w:val="20"/>
          <w:szCs w:val="20"/>
        </w:rPr>
      </w:pPr>
      <w:proofErr w:type="gramStart"/>
      <w:r w:rsidRPr="004319A0">
        <w:rPr>
          <w:rFonts w:ascii="Marianne" w:hAnsi="Marianne"/>
          <w:b/>
          <w:sz w:val="20"/>
          <w:szCs w:val="20"/>
        </w:rPr>
        <w:t>en</w:t>
      </w:r>
      <w:proofErr w:type="gramEnd"/>
      <w:r w:rsidRPr="004319A0">
        <w:rPr>
          <w:rFonts w:ascii="Marianne" w:hAnsi="Marianne"/>
          <w:b/>
          <w:sz w:val="20"/>
          <w:szCs w:val="20"/>
        </w:rPr>
        <w:t xml:space="preserve"> application de</w:t>
      </w:r>
      <w:r w:rsidR="00340556" w:rsidRPr="004319A0">
        <w:rPr>
          <w:rFonts w:ascii="Marianne" w:hAnsi="Marianne"/>
          <w:b/>
          <w:sz w:val="20"/>
          <w:szCs w:val="20"/>
        </w:rPr>
        <w:t xml:space="preserve"> l'arrêté du </w:t>
      </w:r>
      <w:r w:rsidR="00691E28">
        <w:rPr>
          <w:rFonts w:ascii="Marianne" w:hAnsi="Marianne"/>
          <w:b/>
          <w:sz w:val="20"/>
          <w:szCs w:val="20"/>
        </w:rPr>
        <w:t>2</w:t>
      </w:r>
      <w:r w:rsidR="00E96BFE">
        <w:rPr>
          <w:rFonts w:ascii="Marianne" w:hAnsi="Marianne"/>
          <w:b/>
          <w:sz w:val="20"/>
          <w:szCs w:val="20"/>
        </w:rPr>
        <w:t>5</w:t>
      </w:r>
      <w:r w:rsidR="00691E28">
        <w:rPr>
          <w:rFonts w:ascii="Marianne" w:hAnsi="Marianne"/>
          <w:b/>
          <w:sz w:val="20"/>
          <w:szCs w:val="20"/>
        </w:rPr>
        <w:t xml:space="preserve"> novembre 2021 modifiant l’arrêté du </w:t>
      </w:r>
      <w:r w:rsidR="00340556" w:rsidRPr="004319A0">
        <w:rPr>
          <w:rFonts w:ascii="Marianne" w:hAnsi="Marianne"/>
          <w:b/>
          <w:sz w:val="20"/>
          <w:szCs w:val="20"/>
        </w:rPr>
        <w:t>7 novembre 2017</w:t>
      </w:r>
    </w:p>
    <w:p w14:paraId="23312B8C" w14:textId="77777777" w:rsidR="00340556" w:rsidRPr="004319A0" w:rsidRDefault="00340556" w:rsidP="002A42FA">
      <w:pPr>
        <w:ind w:left="-108"/>
        <w:jc w:val="center"/>
        <w:rPr>
          <w:rFonts w:ascii="Marianne" w:hAnsi="Marianne"/>
          <w:b/>
          <w:sz w:val="20"/>
          <w:szCs w:val="20"/>
        </w:rPr>
      </w:pPr>
    </w:p>
    <w:p w14:paraId="306069F6" w14:textId="77777777" w:rsidR="00CD719D" w:rsidRPr="004319A0" w:rsidRDefault="00CD719D" w:rsidP="00CD719D">
      <w:pPr>
        <w:jc w:val="center"/>
        <w:rPr>
          <w:rFonts w:ascii="Marianne" w:hAnsi="Marianne"/>
          <w:b/>
          <w:sz w:val="20"/>
          <w:szCs w:val="20"/>
        </w:rPr>
      </w:pPr>
      <w:r w:rsidRPr="004319A0">
        <w:rPr>
          <w:rFonts w:ascii="Marianne" w:hAnsi="Marianne"/>
          <w:b/>
          <w:sz w:val="20"/>
          <w:szCs w:val="20"/>
        </w:rPr>
        <w:t>Formation(s) n° :</w:t>
      </w:r>
      <w:r w:rsidRPr="004319A0">
        <w:rPr>
          <w:rFonts w:ascii="Marianne" w:hAnsi="Marianne"/>
          <w:b/>
          <w:color w:val="FF0000"/>
          <w:sz w:val="20"/>
          <w:szCs w:val="20"/>
        </w:rPr>
        <w:t xml:space="preserve"> </w:t>
      </w:r>
      <w:r w:rsidR="004C0B33">
        <w:rPr>
          <w:rFonts w:ascii="Marianne" w:hAnsi="Marianne"/>
          <w:b/>
          <w:color w:val="FF0000"/>
          <w:sz w:val="20"/>
          <w:szCs w:val="20"/>
        </w:rPr>
        <w:t>21</w:t>
      </w:r>
      <w:r w:rsidR="006B36F5" w:rsidRPr="004319A0">
        <w:rPr>
          <w:rFonts w:ascii="Marianne" w:hAnsi="Marianne"/>
          <w:b/>
          <w:sz w:val="20"/>
          <w:szCs w:val="20"/>
        </w:rPr>
        <w:t>044</w:t>
      </w:r>
      <w:r w:rsidR="00340556" w:rsidRPr="004319A0">
        <w:rPr>
          <w:rFonts w:ascii="Marianne" w:hAnsi="Marianne"/>
          <w:b/>
          <w:sz w:val="20"/>
          <w:szCs w:val="20"/>
        </w:rPr>
        <w:t>CC</w:t>
      </w:r>
      <w:r w:rsidR="006B36F5" w:rsidRPr="004319A0">
        <w:rPr>
          <w:rFonts w:ascii="Marianne" w:hAnsi="Marianne"/>
          <w:b/>
          <w:color w:val="FF0000"/>
          <w:sz w:val="20"/>
          <w:szCs w:val="20"/>
        </w:rPr>
        <w:t>0000</w:t>
      </w:r>
    </w:p>
    <w:p w14:paraId="7DCDBC82" w14:textId="77777777" w:rsidR="009F4CAB" w:rsidRPr="004319A0" w:rsidRDefault="009F4CAB" w:rsidP="009F4CAB">
      <w:pPr>
        <w:jc w:val="center"/>
        <w:rPr>
          <w:rFonts w:ascii="Marianne" w:hAnsi="Marianne"/>
          <w:b/>
          <w:sz w:val="20"/>
          <w:szCs w:val="20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206"/>
        <w:gridCol w:w="1471"/>
        <w:gridCol w:w="2022"/>
        <w:gridCol w:w="2206"/>
        <w:gridCol w:w="2574"/>
        <w:gridCol w:w="1471"/>
      </w:tblGrid>
      <w:tr w:rsidR="00B94AF4" w:rsidRPr="004319A0" w14:paraId="7F57500B" w14:textId="77777777" w:rsidTr="00B94AF4">
        <w:trPr>
          <w:trHeight w:val="375"/>
        </w:trPr>
        <w:tc>
          <w:tcPr>
            <w:tcW w:w="2715" w:type="dxa"/>
            <w:vMerge w:val="restart"/>
            <w:vAlign w:val="center"/>
          </w:tcPr>
          <w:p w14:paraId="58C5C5A1" w14:textId="77777777" w:rsidR="00B94AF4" w:rsidRPr="004319A0" w:rsidRDefault="00B94AF4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319A0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  <w:p w14:paraId="363B9BD0" w14:textId="77777777" w:rsidR="00B94AF4" w:rsidRPr="004319A0" w:rsidRDefault="00B94AF4" w:rsidP="0053583C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4319A0">
              <w:rPr>
                <w:rFonts w:ascii="Marianne" w:hAnsi="Marianne"/>
                <w:b/>
                <w:i/>
                <w:sz w:val="20"/>
                <w:szCs w:val="20"/>
              </w:rPr>
              <w:t>(</w:t>
            </w:r>
            <w:proofErr w:type="gramStart"/>
            <w:r w:rsidRPr="004319A0">
              <w:rPr>
                <w:rFonts w:ascii="Marianne" w:hAnsi="Marianne"/>
                <w:b/>
                <w:i/>
                <w:sz w:val="20"/>
                <w:szCs w:val="20"/>
              </w:rPr>
              <w:t>par</w:t>
            </w:r>
            <w:proofErr w:type="gramEnd"/>
            <w:r w:rsidRPr="004319A0">
              <w:rPr>
                <w:rFonts w:ascii="Marianne" w:hAnsi="Marianne"/>
                <w:b/>
                <w:i/>
                <w:sz w:val="20"/>
                <w:szCs w:val="20"/>
              </w:rPr>
              <w:t xml:space="preserve"> ordre alphabétique)</w:t>
            </w:r>
          </w:p>
        </w:tc>
        <w:tc>
          <w:tcPr>
            <w:tcW w:w="2206" w:type="dxa"/>
            <w:vMerge w:val="restart"/>
            <w:vAlign w:val="center"/>
          </w:tcPr>
          <w:p w14:paraId="27D54ABD" w14:textId="77777777" w:rsidR="00B94AF4" w:rsidRPr="004319A0" w:rsidRDefault="00B94AF4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319A0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471" w:type="dxa"/>
            <w:vMerge w:val="restart"/>
            <w:vAlign w:val="center"/>
          </w:tcPr>
          <w:p w14:paraId="3CA0F5C6" w14:textId="77777777" w:rsidR="00B94AF4" w:rsidRPr="00325556" w:rsidRDefault="00B94AF4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25556">
              <w:rPr>
                <w:rFonts w:ascii="Marianne" w:hAnsi="Marianne"/>
                <w:b/>
                <w:sz w:val="18"/>
                <w:szCs w:val="18"/>
              </w:rPr>
              <w:t>Date naissance</w:t>
            </w:r>
          </w:p>
        </w:tc>
        <w:tc>
          <w:tcPr>
            <w:tcW w:w="2022" w:type="dxa"/>
            <w:vMerge w:val="restart"/>
            <w:vAlign w:val="center"/>
          </w:tcPr>
          <w:p w14:paraId="060180DA" w14:textId="77777777" w:rsidR="00B94AF4" w:rsidRPr="00325556" w:rsidRDefault="00B94AF4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25556">
              <w:rPr>
                <w:rFonts w:ascii="Marianne" w:hAnsi="Marianne"/>
                <w:b/>
                <w:sz w:val="18"/>
                <w:szCs w:val="18"/>
              </w:rPr>
              <w:t>Lieu de naissance</w:t>
            </w:r>
          </w:p>
          <w:p w14:paraId="02B8EF76" w14:textId="77777777" w:rsidR="00B94AF4" w:rsidRPr="004319A0" w:rsidRDefault="00B94AF4" w:rsidP="0053583C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325556">
              <w:rPr>
                <w:rFonts w:ascii="Marianne" w:hAnsi="Marianne"/>
                <w:b/>
                <w:sz w:val="18"/>
                <w:szCs w:val="18"/>
              </w:rPr>
              <w:t>(</w:t>
            </w:r>
            <w:r w:rsidRPr="00325556">
              <w:rPr>
                <w:rFonts w:ascii="Marianne" w:hAnsi="Marianne"/>
                <w:b/>
                <w:i/>
                <w:sz w:val="18"/>
                <w:szCs w:val="18"/>
              </w:rPr>
              <w:t>Ville et département</w:t>
            </w:r>
            <w:r w:rsidRPr="00325556">
              <w:rPr>
                <w:rFonts w:ascii="Marianne" w:hAnsi="Marianne"/>
                <w:b/>
                <w:sz w:val="18"/>
                <w:szCs w:val="18"/>
              </w:rPr>
              <w:t>)</w:t>
            </w:r>
          </w:p>
        </w:tc>
        <w:tc>
          <w:tcPr>
            <w:tcW w:w="2206" w:type="dxa"/>
            <w:vMerge w:val="restart"/>
            <w:vAlign w:val="center"/>
          </w:tcPr>
          <w:p w14:paraId="0BC72131" w14:textId="77777777" w:rsidR="00B94AF4" w:rsidRPr="004319A0" w:rsidRDefault="00B94AF4" w:rsidP="0071459A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319A0">
              <w:rPr>
                <w:rFonts w:ascii="Marianne" w:hAnsi="Marianne"/>
                <w:b/>
                <w:sz w:val="20"/>
                <w:szCs w:val="20"/>
              </w:rPr>
              <w:t>BPJEPS / DEJEPS / DESJEPS</w:t>
            </w:r>
          </w:p>
          <w:p w14:paraId="7151056E" w14:textId="77777777" w:rsidR="00B94AF4" w:rsidRPr="004319A0" w:rsidRDefault="00B94AF4" w:rsidP="0071459A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319A0">
              <w:rPr>
                <w:rFonts w:ascii="Marianne" w:hAnsi="Marianne"/>
                <w:b/>
                <w:sz w:val="20"/>
                <w:szCs w:val="20"/>
              </w:rPr>
              <w:t xml:space="preserve">En cours / Validé </w:t>
            </w:r>
          </w:p>
        </w:tc>
        <w:tc>
          <w:tcPr>
            <w:tcW w:w="2574" w:type="dxa"/>
            <w:vMerge w:val="restart"/>
            <w:vAlign w:val="center"/>
          </w:tcPr>
          <w:p w14:paraId="4C4A395F" w14:textId="77777777" w:rsidR="00B94AF4" w:rsidRPr="004319A0" w:rsidRDefault="00B94AF4" w:rsidP="00CD70ED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4319A0">
              <w:rPr>
                <w:rFonts w:ascii="Marianne" w:hAnsi="Marianne"/>
                <w:b/>
                <w:sz w:val="20"/>
                <w:szCs w:val="20"/>
              </w:rPr>
              <w:t>Attestation</w:t>
            </w:r>
            <w:r>
              <w:rPr>
                <w:rFonts w:ascii="Marianne" w:hAnsi="Marianne"/>
                <w:b/>
                <w:sz w:val="20"/>
                <w:szCs w:val="20"/>
              </w:rPr>
              <w:t>(s)</w:t>
            </w:r>
            <w:r w:rsidRPr="004319A0">
              <w:rPr>
                <w:rFonts w:ascii="Marianne" w:hAnsi="Marianne"/>
                <w:b/>
                <w:sz w:val="20"/>
                <w:szCs w:val="20"/>
              </w:rPr>
              <w:t xml:space="preserve"> expérience animation </w:t>
            </w:r>
            <w:r>
              <w:rPr>
                <w:rFonts w:ascii="Marianne" w:hAnsi="Marianne"/>
                <w:b/>
                <w:sz w:val="20"/>
                <w:szCs w:val="20"/>
              </w:rPr>
              <w:t>dont une au moins en ACM</w:t>
            </w:r>
          </w:p>
        </w:tc>
        <w:tc>
          <w:tcPr>
            <w:tcW w:w="1471" w:type="dxa"/>
            <w:vMerge w:val="restart"/>
            <w:vAlign w:val="center"/>
          </w:tcPr>
          <w:p w14:paraId="5687DC22" w14:textId="77777777" w:rsidR="00B94AF4" w:rsidRPr="00325556" w:rsidRDefault="00B94AF4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25556">
              <w:rPr>
                <w:rFonts w:ascii="Marianne" w:hAnsi="Marianne"/>
                <w:b/>
                <w:sz w:val="18"/>
                <w:szCs w:val="18"/>
              </w:rPr>
              <w:t>Dossier complet</w:t>
            </w:r>
          </w:p>
          <w:p w14:paraId="3514F066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325556">
              <w:rPr>
                <w:rFonts w:ascii="Marianne" w:hAnsi="Marianne"/>
                <w:b/>
                <w:sz w:val="18"/>
                <w:szCs w:val="18"/>
              </w:rPr>
              <w:t>(</w:t>
            </w:r>
            <w:proofErr w:type="gramStart"/>
            <w:r w:rsidRPr="00325556">
              <w:rPr>
                <w:rFonts w:ascii="Marianne" w:hAnsi="Marianne"/>
                <w:b/>
                <w:sz w:val="18"/>
                <w:szCs w:val="18"/>
              </w:rPr>
              <w:t>à</w:t>
            </w:r>
            <w:proofErr w:type="gramEnd"/>
            <w:r w:rsidRPr="00325556">
              <w:rPr>
                <w:rFonts w:ascii="Marianne" w:hAnsi="Marianne"/>
                <w:b/>
                <w:sz w:val="18"/>
                <w:szCs w:val="18"/>
              </w:rPr>
              <w:t xml:space="preserve"> cocher)</w:t>
            </w:r>
          </w:p>
        </w:tc>
      </w:tr>
      <w:tr w:rsidR="00B94AF4" w:rsidRPr="004319A0" w14:paraId="20BA0221" w14:textId="77777777" w:rsidTr="00B94AF4">
        <w:trPr>
          <w:trHeight w:val="244"/>
        </w:trPr>
        <w:tc>
          <w:tcPr>
            <w:tcW w:w="2715" w:type="dxa"/>
            <w:vMerge/>
            <w:vAlign w:val="center"/>
          </w:tcPr>
          <w:p w14:paraId="53A6B1C7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14:paraId="3CFEFBD4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14:paraId="1D0FDA5F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043926A3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14:paraId="1F8BF091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  <w:vMerge/>
            <w:vAlign w:val="center"/>
          </w:tcPr>
          <w:p w14:paraId="5698AABD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14:paraId="39DAFA1D" w14:textId="77777777" w:rsidR="00B94AF4" w:rsidRPr="004319A0" w:rsidRDefault="00B94AF4" w:rsidP="001E3DE2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413596DD" w14:textId="77777777" w:rsidTr="00B94AF4">
        <w:trPr>
          <w:trHeight w:val="244"/>
        </w:trPr>
        <w:tc>
          <w:tcPr>
            <w:tcW w:w="2715" w:type="dxa"/>
            <w:vMerge/>
            <w:vAlign w:val="center"/>
          </w:tcPr>
          <w:p w14:paraId="1AF06C6E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14:paraId="147C7388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14:paraId="0568EB65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251B4401" w14:textId="77777777" w:rsidR="00B94AF4" w:rsidRPr="004319A0" w:rsidRDefault="00B94AF4" w:rsidP="001E3DE2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14:paraId="220CAAB0" w14:textId="77777777" w:rsidR="00B94AF4" w:rsidRPr="004319A0" w:rsidRDefault="00B94AF4" w:rsidP="001E3DE2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74" w:type="dxa"/>
            <w:vMerge/>
            <w:vAlign w:val="center"/>
          </w:tcPr>
          <w:p w14:paraId="5AFCF0FC" w14:textId="77777777" w:rsidR="00B94AF4" w:rsidRPr="004319A0" w:rsidRDefault="00B94AF4" w:rsidP="001E3DE2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14:paraId="34B5E597" w14:textId="77777777" w:rsidR="00B94AF4" w:rsidRPr="004319A0" w:rsidRDefault="00B94AF4" w:rsidP="001E3DE2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B94AF4" w:rsidRPr="004319A0" w14:paraId="10EEF22F" w14:textId="77777777" w:rsidTr="00B94AF4">
        <w:trPr>
          <w:trHeight w:val="221"/>
        </w:trPr>
        <w:tc>
          <w:tcPr>
            <w:tcW w:w="2715" w:type="dxa"/>
          </w:tcPr>
          <w:p w14:paraId="3FE9814A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7C11C806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51338DB5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41D03896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6C17B88B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650F9578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21E608DE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5BF50DD3" w14:textId="77777777" w:rsidTr="00B94AF4">
        <w:trPr>
          <w:trHeight w:val="221"/>
        </w:trPr>
        <w:tc>
          <w:tcPr>
            <w:tcW w:w="2715" w:type="dxa"/>
          </w:tcPr>
          <w:p w14:paraId="39CDBE21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2503D5A7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1F281D18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60F0E8C0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151DEF16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3869D098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4E743A80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5E0ED4E6" w14:textId="77777777" w:rsidTr="00B94AF4">
        <w:trPr>
          <w:trHeight w:val="237"/>
        </w:trPr>
        <w:tc>
          <w:tcPr>
            <w:tcW w:w="2715" w:type="dxa"/>
          </w:tcPr>
          <w:p w14:paraId="632042DF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67B26271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41776570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1C7B521B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4209962C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04D2F0F4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2B726163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0B115970" w14:textId="77777777" w:rsidTr="00B94AF4">
        <w:trPr>
          <w:trHeight w:val="221"/>
        </w:trPr>
        <w:tc>
          <w:tcPr>
            <w:tcW w:w="2715" w:type="dxa"/>
          </w:tcPr>
          <w:p w14:paraId="7A0A75C2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7E549D7E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0F2ADB18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7A23E5FB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4E3ACC36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40B9218A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19487085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3A890C79" w14:textId="77777777" w:rsidTr="00B94AF4">
        <w:trPr>
          <w:trHeight w:val="221"/>
        </w:trPr>
        <w:tc>
          <w:tcPr>
            <w:tcW w:w="2715" w:type="dxa"/>
          </w:tcPr>
          <w:p w14:paraId="33A0DD3A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3D53D51C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5423613F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6C569210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502E6A65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1FB484D4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6B586E36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274E345B" w14:textId="77777777" w:rsidTr="00B94AF4">
        <w:trPr>
          <w:trHeight w:val="237"/>
        </w:trPr>
        <w:tc>
          <w:tcPr>
            <w:tcW w:w="2715" w:type="dxa"/>
          </w:tcPr>
          <w:p w14:paraId="36B0455D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2361DE99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7CA556F0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6E0540B4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5A901B9F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658081B2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0DFC68D4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38167B53" w14:textId="77777777" w:rsidTr="00B94AF4">
        <w:trPr>
          <w:trHeight w:val="221"/>
        </w:trPr>
        <w:tc>
          <w:tcPr>
            <w:tcW w:w="2715" w:type="dxa"/>
          </w:tcPr>
          <w:p w14:paraId="7E3B4865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43553384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36A62D4A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20243DA9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295E44B4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207E6BBC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2CF7C392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05303415" w14:textId="77777777" w:rsidTr="00B94AF4">
        <w:trPr>
          <w:trHeight w:val="221"/>
        </w:trPr>
        <w:tc>
          <w:tcPr>
            <w:tcW w:w="2715" w:type="dxa"/>
          </w:tcPr>
          <w:p w14:paraId="5185FD56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1C54B272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784E8FF5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78F5B452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0513939F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5B12E88B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7F6FF5A8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6D2CC9CA" w14:textId="77777777" w:rsidTr="00B94AF4">
        <w:trPr>
          <w:trHeight w:val="237"/>
        </w:trPr>
        <w:tc>
          <w:tcPr>
            <w:tcW w:w="2715" w:type="dxa"/>
          </w:tcPr>
          <w:p w14:paraId="254ABB75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3F064953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6F37DC7A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4D1220AB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4B7C0CC6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7102DACC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1590C045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2DD053BC" w14:textId="77777777" w:rsidTr="00B94AF4">
        <w:trPr>
          <w:trHeight w:val="221"/>
        </w:trPr>
        <w:tc>
          <w:tcPr>
            <w:tcW w:w="2715" w:type="dxa"/>
          </w:tcPr>
          <w:p w14:paraId="6A464975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257D101B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49DFA649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23FB2D7E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760CEE9F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692B3E46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3B00EEA7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4AF4" w:rsidRPr="004319A0" w14:paraId="52D3A5A9" w14:textId="77777777" w:rsidTr="00B94AF4">
        <w:trPr>
          <w:trHeight w:val="221"/>
        </w:trPr>
        <w:tc>
          <w:tcPr>
            <w:tcW w:w="2715" w:type="dxa"/>
          </w:tcPr>
          <w:p w14:paraId="2C292FAF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431724FD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69F2E4A2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263A1C2E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14:paraId="1E57D7D2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14:paraId="2AFF553A" w14:textId="77777777" w:rsidR="00B94AF4" w:rsidRPr="004319A0" w:rsidRDefault="00B94AF4" w:rsidP="00F64F71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14:paraId="207565EB" w14:textId="77777777" w:rsidR="00B94AF4" w:rsidRPr="004319A0" w:rsidRDefault="00B94AF4" w:rsidP="00917DB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1C873491" w14:textId="77777777" w:rsidR="00E708FA" w:rsidRPr="004319A0" w:rsidRDefault="00E708FA" w:rsidP="002B7368">
      <w:pPr>
        <w:tabs>
          <w:tab w:val="left" w:pos="2120"/>
        </w:tabs>
        <w:ind w:hanging="142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2350"/>
        <w:gridCol w:w="4820"/>
      </w:tblGrid>
      <w:tr w:rsidR="00A448C5" w:rsidRPr="004319A0" w14:paraId="7D997769" w14:textId="77777777" w:rsidTr="0053583C">
        <w:tc>
          <w:tcPr>
            <w:tcW w:w="766" w:type="dxa"/>
          </w:tcPr>
          <w:p w14:paraId="09F84EEF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  <w:r w:rsidRPr="004319A0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15F8D967" w14:textId="77777777" w:rsidR="00A448C5" w:rsidRPr="004319A0" w:rsidRDefault="00A448C5" w:rsidP="0053583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4319A0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06B90F33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4319A0">
              <w:rPr>
                <w:rFonts w:ascii="Marianne" w:hAnsi="Marianne"/>
                <w:sz w:val="20"/>
                <w:szCs w:val="20"/>
              </w:rPr>
              <w:t>le</w:t>
            </w:r>
            <w:proofErr w:type="gramEnd"/>
          </w:p>
        </w:tc>
        <w:tc>
          <w:tcPr>
            <w:tcW w:w="1843" w:type="dxa"/>
          </w:tcPr>
          <w:p w14:paraId="0488D5A6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078E4AD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  <w:r w:rsidRPr="004319A0">
              <w:rPr>
                <w:rFonts w:ascii="Marianne" w:hAnsi="Marianne"/>
                <w:sz w:val="20"/>
                <w:szCs w:val="20"/>
              </w:rPr>
              <w:t>Civilité, NOM et Prénom</w:t>
            </w:r>
          </w:p>
        </w:tc>
        <w:tc>
          <w:tcPr>
            <w:tcW w:w="4820" w:type="dxa"/>
          </w:tcPr>
          <w:p w14:paraId="08E96A23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A448C5" w:rsidRPr="004319A0" w14:paraId="57EA2319" w14:textId="77777777" w:rsidTr="0053583C">
        <w:tc>
          <w:tcPr>
            <w:tcW w:w="766" w:type="dxa"/>
          </w:tcPr>
          <w:p w14:paraId="0386E7EA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697BBDB8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4B2A2125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467876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C880F8C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  <w:r w:rsidRPr="004319A0">
              <w:rPr>
                <w:rFonts w:ascii="Marianne" w:hAnsi="Marianne"/>
                <w:sz w:val="20"/>
                <w:szCs w:val="20"/>
              </w:rPr>
              <w:t>FONCTION</w:t>
            </w:r>
          </w:p>
        </w:tc>
        <w:tc>
          <w:tcPr>
            <w:tcW w:w="4820" w:type="dxa"/>
          </w:tcPr>
          <w:p w14:paraId="3AC94F0B" w14:textId="77777777" w:rsidR="00A448C5" w:rsidRPr="004319A0" w:rsidRDefault="00A448C5" w:rsidP="0053583C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C516892" w14:textId="77777777" w:rsidR="002377C7" w:rsidRPr="004319A0" w:rsidRDefault="005C4F6D" w:rsidP="00B94AF4">
      <w:pPr>
        <w:ind w:left="-142"/>
        <w:jc w:val="both"/>
        <w:rPr>
          <w:rFonts w:ascii="Marianne" w:hAnsi="Marianne"/>
          <w:b/>
          <w:sz w:val="20"/>
          <w:szCs w:val="20"/>
        </w:rPr>
      </w:pPr>
      <w:r w:rsidRPr="004319A0">
        <w:rPr>
          <w:rFonts w:ascii="Marianne" w:hAnsi="Marianne"/>
          <w:sz w:val="20"/>
          <w:szCs w:val="20"/>
        </w:rPr>
        <w:t>Atteste que le dossier de chaque candidat comporte les pièces prévues à l’a</w:t>
      </w:r>
      <w:r w:rsidR="00B94AF4">
        <w:rPr>
          <w:rFonts w:ascii="Marianne" w:hAnsi="Marianne"/>
          <w:sz w:val="20"/>
          <w:szCs w:val="20"/>
        </w:rPr>
        <w:t xml:space="preserve">rticle 4 de </w:t>
      </w:r>
      <w:r w:rsidR="00691E28">
        <w:rPr>
          <w:rStyle w:val="lev"/>
          <w:rFonts w:ascii="Marianne" w:hAnsi="Marianne"/>
          <w:b w:val="0"/>
          <w:sz w:val="20"/>
          <w:szCs w:val="20"/>
        </w:rPr>
        <w:t xml:space="preserve">l’arrêté du </w:t>
      </w:r>
      <w:r w:rsidR="00BB0084" w:rsidRPr="004319A0">
        <w:rPr>
          <w:rStyle w:val="lev"/>
          <w:rFonts w:ascii="Marianne" w:hAnsi="Marianne"/>
          <w:b w:val="0"/>
          <w:sz w:val="20"/>
          <w:szCs w:val="20"/>
        </w:rPr>
        <w:t>07 novembre 2017</w:t>
      </w:r>
      <w:r w:rsidRPr="004319A0">
        <w:rPr>
          <w:rStyle w:val="lev"/>
          <w:rFonts w:ascii="Marianne" w:hAnsi="Marianne"/>
          <w:b w:val="0"/>
          <w:sz w:val="20"/>
          <w:szCs w:val="20"/>
        </w:rPr>
        <w:t xml:space="preserve"> portant c</w:t>
      </w:r>
      <w:r w:rsidR="00742F21" w:rsidRPr="004319A0">
        <w:rPr>
          <w:rStyle w:val="lev"/>
          <w:rFonts w:ascii="Marianne" w:hAnsi="Marianne"/>
          <w:b w:val="0"/>
          <w:sz w:val="20"/>
          <w:szCs w:val="20"/>
        </w:rPr>
        <w:t>réation d</w:t>
      </w:r>
      <w:r w:rsidR="002377C7" w:rsidRPr="004319A0">
        <w:rPr>
          <w:rStyle w:val="lev"/>
          <w:rFonts w:ascii="Marianne" w:hAnsi="Marianne"/>
          <w:b w:val="0"/>
          <w:sz w:val="20"/>
          <w:szCs w:val="20"/>
        </w:rPr>
        <w:t>u certificat complémentaire "direction d'un accueil collectif de mineurs"</w:t>
      </w:r>
      <w:r w:rsidR="00742F21" w:rsidRPr="004319A0">
        <w:rPr>
          <w:rStyle w:val="lev"/>
          <w:rFonts w:ascii="Marianne" w:hAnsi="Marianne"/>
          <w:b w:val="0"/>
          <w:sz w:val="20"/>
          <w:szCs w:val="20"/>
        </w:rPr>
        <w:t xml:space="preserve"> </w:t>
      </w:r>
      <w:r w:rsidR="002377C7" w:rsidRPr="004319A0">
        <w:rPr>
          <w:rStyle w:val="lev"/>
          <w:rFonts w:ascii="Marianne" w:hAnsi="Marianne"/>
          <w:b w:val="0"/>
          <w:sz w:val="20"/>
          <w:szCs w:val="20"/>
        </w:rPr>
        <w:t>associé aux spécialités et mentions du BPJEPS, du DEJEPS et du DESJEPS</w:t>
      </w:r>
      <w:r w:rsidR="00B94AF4">
        <w:rPr>
          <w:rStyle w:val="lev"/>
          <w:rFonts w:ascii="Marianne" w:hAnsi="Marianne"/>
          <w:b w:val="0"/>
          <w:sz w:val="20"/>
          <w:szCs w:val="20"/>
        </w:rPr>
        <w:t xml:space="preserve"> et modifié par</w:t>
      </w:r>
      <w:r w:rsidR="00B94AF4" w:rsidRPr="00B94AF4">
        <w:rPr>
          <w:rFonts w:ascii="Marianne" w:hAnsi="Marianne"/>
          <w:sz w:val="20"/>
          <w:szCs w:val="20"/>
        </w:rPr>
        <w:t xml:space="preserve"> </w:t>
      </w:r>
      <w:r w:rsidR="00B94AF4" w:rsidRPr="004319A0">
        <w:rPr>
          <w:rFonts w:ascii="Marianne" w:hAnsi="Marianne"/>
          <w:sz w:val="20"/>
          <w:szCs w:val="20"/>
        </w:rPr>
        <w:t>a</w:t>
      </w:r>
      <w:r w:rsidR="00B94AF4" w:rsidRPr="004319A0">
        <w:rPr>
          <w:rStyle w:val="lev"/>
          <w:rFonts w:ascii="Marianne" w:hAnsi="Marianne"/>
          <w:b w:val="0"/>
          <w:sz w:val="20"/>
          <w:szCs w:val="20"/>
        </w:rPr>
        <w:t xml:space="preserve">rrêté du </w:t>
      </w:r>
      <w:r w:rsidR="00B94AF4">
        <w:rPr>
          <w:rStyle w:val="lev"/>
          <w:rFonts w:ascii="Marianne" w:hAnsi="Marianne"/>
          <w:b w:val="0"/>
          <w:sz w:val="20"/>
          <w:szCs w:val="20"/>
        </w:rPr>
        <w:t>2</w:t>
      </w:r>
      <w:r w:rsidR="00460E1F">
        <w:rPr>
          <w:rStyle w:val="lev"/>
          <w:rFonts w:ascii="Marianne" w:hAnsi="Marianne"/>
          <w:b w:val="0"/>
          <w:sz w:val="20"/>
          <w:szCs w:val="20"/>
        </w:rPr>
        <w:t>5</w:t>
      </w:r>
      <w:r w:rsidR="00B94AF4">
        <w:rPr>
          <w:rStyle w:val="lev"/>
          <w:rFonts w:ascii="Marianne" w:hAnsi="Marianne"/>
          <w:b w:val="0"/>
          <w:sz w:val="20"/>
          <w:szCs w:val="20"/>
        </w:rPr>
        <w:t xml:space="preserve"> novembre 2021</w:t>
      </w:r>
      <w:r w:rsidR="002377C7" w:rsidRPr="004319A0">
        <w:rPr>
          <w:rStyle w:val="lev"/>
          <w:rFonts w:ascii="Marianne" w:hAnsi="Marianne"/>
          <w:b w:val="0"/>
          <w:sz w:val="20"/>
          <w:szCs w:val="20"/>
        </w:rPr>
        <w:t>.</w:t>
      </w:r>
    </w:p>
    <w:p w14:paraId="6A2597DB" w14:textId="77777777" w:rsidR="00D83A36" w:rsidRPr="004319A0" w:rsidRDefault="00D83A36" w:rsidP="00742F21">
      <w:pPr>
        <w:ind w:left="9781"/>
        <w:rPr>
          <w:rFonts w:ascii="Marianne" w:hAnsi="Marianne"/>
          <w:b/>
          <w:sz w:val="20"/>
          <w:szCs w:val="20"/>
        </w:rPr>
      </w:pPr>
      <w:r w:rsidRPr="004319A0">
        <w:rPr>
          <w:rFonts w:ascii="Marianne" w:hAnsi="Marianne"/>
          <w:b/>
          <w:sz w:val="20"/>
          <w:szCs w:val="20"/>
        </w:rPr>
        <w:t>SIGNATURE</w:t>
      </w:r>
      <w:r w:rsidR="00DD74E0" w:rsidRPr="004319A0">
        <w:rPr>
          <w:rFonts w:ascii="Courier New" w:hAnsi="Courier New" w:cs="Courier New"/>
          <w:b/>
          <w:sz w:val="20"/>
          <w:szCs w:val="20"/>
        </w:rPr>
        <w:t> </w:t>
      </w:r>
      <w:r w:rsidR="00DD74E0" w:rsidRPr="004319A0">
        <w:rPr>
          <w:rFonts w:ascii="Marianne" w:hAnsi="Marianne"/>
          <w:b/>
          <w:sz w:val="20"/>
          <w:szCs w:val="20"/>
        </w:rPr>
        <w:t>:</w:t>
      </w:r>
    </w:p>
    <w:sectPr w:rsidR="00D83A36" w:rsidRPr="004319A0" w:rsidSect="002A42FA">
      <w:pgSz w:w="16838" w:h="11906" w:orient="landscape"/>
      <w:pgMar w:top="284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C36A" w14:textId="77777777" w:rsidR="00B523D0" w:rsidRDefault="00B523D0" w:rsidP="0036546E">
      <w:r>
        <w:separator/>
      </w:r>
    </w:p>
  </w:endnote>
  <w:endnote w:type="continuationSeparator" w:id="0">
    <w:p w14:paraId="0A257948" w14:textId="77777777" w:rsidR="00B523D0" w:rsidRDefault="00B523D0" w:rsidP="003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891B" w14:textId="77777777" w:rsidR="00B523D0" w:rsidRDefault="00B523D0" w:rsidP="0036546E">
      <w:r>
        <w:separator/>
      </w:r>
    </w:p>
  </w:footnote>
  <w:footnote w:type="continuationSeparator" w:id="0">
    <w:p w14:paraId="350C7B68" w14:textId="77777777" w:rsidR="00B523D0" w:rsidRDefault="00B523D0" w:rsidP="0036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D0"/>
    <w:rsid w:val="000135C1"/>
    <w:rsid w:val="0006311A"/>
    <w:rsid w:val="0008742B"/>
    <w:rsid w:val="000925A8"/>
    <w:rsid w:val="000D0E04"/>
    <w:rsid w:val="000E545C"/>
    <w:rsid w:val="001212A2"/>
    <w:rsid w:val="00175B5A"/>
    <w:rsid w:val="00185BEB"/>
    <w:rsid w:val="001A2FB0"/>
    <w:rsid w:val="001E3DE2"/>
    <w:rsid w:val="001F1DAA"/>
    <w:rsid w:val="002009C6"/>
    <w:rsid w:val="00202C39"/>
    <w:rsid w:val="00231BC0"/>
    <w:rsid w:val="002377C7"/>
    <w:rsid w:val="002801F1"/>
    <w:rsid w:val="00282593"/>
    <w:rsid w:val="00290BBF"/>
    <w:rsid w:val="002A1603"/>
    <w:rsid w:val="002A3405"/>
    <w:rsid w:val="002A42FA"/>
    <w:rsid w:val="002B7368"/>
    <w:rsid w:val="002C2228"/>
    <w:rsid w:val="002C6AA7"/>
    <w:rsid w:val="002D3E78"/>
    <w:rsid w:val="002E72BE"/>
    <w:rsid w:val="002E7D70"/>
    <w:rsid w:val="002F779C"/>
    <w:rsid w:val="00316F19"/>
    <w:rsid w:val="00317E87"/>
    <w:rsid w:val="00325556"/>
    <w:rsid w:val="00340556"/>
    <w:rsid w:val="003440D0"/>
    <w:rsid w:val="0036546E"/>
    <w:rsid w:val="00372314"/>
    <w:rsid w:val="003773E7"/>
    <w:rsid w:val="00382B4F"/>
    <w:rsid w:val="00384F0C"/>
    <w:rsid w:val="003A6215"/>
    <w:rsid w:val="003A6730"/>
    <w:rsid w:val="003B0F3D"/>
    <w:rsid w:val="003E320E"/>
    <w:rsid w:val="003F2348"/>
    <w:rsid w:val="003F33C9"/>
    <w:rsid w:val="00403F8E"/>
    <w:rsid w:val="004319A0"/>
    <w:rsid w:val="00441C82"/>
    <w:rsid w:val="00460E1F"/>
    <w:rsid w:val="00465053"/>
    <w:rsid w:val="00483E94"/>
    <w:rsid w:val="004843F4"/>
    <w:rsid w:val="00494EA1"/>
    <w:rsid w:val="004B5669"/>
    <w:rsid w:val="004C0B33"/>
    <w:rsid w:val="004C5A21"/>
    <w:rsid w:val="004D02A5"/>
    <w:rsid w:val="00570DCE"/>
    <w:rsid w:val="005B000A"/>
    <w:rsid w:val="005C4F6D"/>
    <w:rsid w:val="005E171D"/>
    <w:rsid w:val="00614EDF"/>
    <w:rsid w:val="00627785"/>
    <w:rsid w:val="0063101D"/>
    <w:rsid w:val="00640F72"/>
    <w:rsid w:val="00645821"/>
    <w:rsid w:val="0065727B"/>
    <w:rsid w:val="0066773A"/>
    <w:rsid w:val="00670D14"/>
    <w:rsid w:val="00691E28"/>
    <w:rsid w:val="006B36F5"/>
    <w:rsid w:val="006E14AF"/>
    <w:rsid w:val="006E41A8"/>
    <w:rsid w:val="0071459A"/>
    <w:rsid w:val="00742F21"/>
    <w:rsid w:val="00796C09"/>
    <w:rsid w:val="007B258C"/>
    <w:rsid w:val="007E2B62"/>
    <w:rsid w:val="007E68C1"/>
    <w:rsid w:val="008068EF"/>
    <w:rsid w:val="008553F4"/>
    <w:rsid w:val="008602DD"/>
    <w:rsid w:val="00866E84"/>
    <w:rsid w:val="00895391"/>
    <w:rsid w:val="008A60E2"/>
    <w:rsid w:val="008D07AF"/>
    <w:rsid w:val="008F32F0"/>
    <w:rsid w:val="008F3AA1"/>
    <w:rsid w:val="00917DBA"/>
    <w:rsid w:val="00921A0E"/>
    <w:rsid w:val="00936455"/>
    <w:rsid w:val="00962EB0"/>
    <w:rsid w:val="00987DCD"/>
    <w:rsid w:val="009900CF"/>
    <w:rsid w:val="009926DA"/>
    <w:rsid w:val="0099409B"/>
    <w:rsid w:val="00997DE1"/>
    <w:rsid w:val="009A03B9"/>
    <w:rsid w:val="009C22F8"/>
    <w:rsid w:val="009F3833"/>
    <w:rsid w:val="009F4CAB"/>
    <w:rsid w:val="00A17215"/>
    <w:rsid w:val="00A448C5"/>
    <w:rsid w:val="00A64EA8"/>
    <w:rsid w:val="00AD5AA5"/>
    <w:rsid w:val="00AE38F8"/>
    <w:rsid w:val="00AF31CD"/>
    <w:rsid w:val="00B0060E"/>
    <w:rsid w:val="00B111B3"/>
    <w:rsid w:val="00B14802"/>
    <w:rsid w:val="00B16F5E"/>
    <w:rsid w:val="00B20722"/>
    <w:rsid w:val="00B27AB4"/>
    <w:rsid w:val="00B4353F"/>
    <w:rsid w:val="00B523D0"/>
    <w:rsid w:val="00B771EE"/>
    <w:rsid w:val="00B84384"/>
    <w:rsid w:val="00B94AF4"/>
    <w:rsid w:val="00B95EAF"/>
    <w:rsid w:val="00BA11E1"/>
    <w:rsid w:val="00BB0084"/>
    <w:rsid w:val="00BF284D"/>
    <w:rsid w:val="00C01044"/>
    <w:rsid w:val="00C10C19"/>
    <w:rsid w:val="00C3341C"/>
    <w:rsid w:val="00C442FB"/>
    <w:rsid w:val="00C46608"/>
    <w:rsid w:val="00C93352"/>
    <w:rsid w:val="00CA10F3"/>
    <w:rsid w:val="00CB0807"/>
    <w:rsid w:val="00CB4FF0"/>
    <w:rsid w:val="00CD5C21"/>
    <w:rsid w:val="00CD70ED"/>
    <w:rsid w:val="00CD719D"/>
    <w:rsid w:val="00CF5904"/>
    <w:rsid w:val="00D074D2"/>
    <w:rsid w:val="00D35E7A"/>
    <w:rsid w:val="00D36EE4"/>
    <w:rsid w:val="00D71397"/>
    <w:rsid w:val="00D77D2F"/>
    <w:rsid w:val="00D83A36"/>
    <w:rsid w:val="00D856EC"/>
    <w:rsid w:val="00D93B0F"/>
    <w:rsid w:val="00DA7A4D"/>
    <w:rsid w:val="00DB100C"/>
    <w:rsid w:val="00DB57AD"/>
    <w:rsid w:val="00DC56AF"/>
    <w:rsid w:val="00DD26D2"/>
    <w:rsid w:val="00DD74E0"/>
    <w:rsid w:val="00DF062A"/>
    <w:rsid w:val="00DF129D"/>
    <w:rsid w:val="00E03C28"/>
    <w:rsid w:val="00E25ACE"/>
    <w:rsid w:val="00E36D49"/>
    <w:rsid w:val="00E37061"/>
    <w:rsid w:val="00E43EED"/>
    <w:rsid w:val="00E708FA"/>
    <w:rsid w:val="00E75AED"/>
    <w:rsid w:val="00E9082E"/>
    <w:rsid w:val="00E93E69"/>
    <w:rsid w:val="00E96BFE"/>
    <w:rsid w:val="00EA0256"/>
    <w:rsid w:val="00EC263C"/>
    <w:rsid w:val="00EC476E"/>
    <w:rsid w:val="00EC7BC2"/>
    <w:rsid w:val="00F041EC"/>
    <w:rsid w:val="00F25EFC"/>
    <w:rsid w:val="00F32BB2"/>
    <w:rsid w:val="00F64F71"/>
    <w:rsid w:val="00F7103F"/>
    <w:rsid w:val="00F81CE7"/>
    <w:rsid w:val="00F95BC6"/>
    <w:rsid w:val="00FB1351"/>
    <w:rsid w:val="00FB26CC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5A354E"/>
  <w15:docId w15:val="{CCB5BAEB-DF0D-4907-BACC-F1DCE863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E8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36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46E"/>
    <w:rPr>
      <w:sz w:val="24"/>
      <w:szCs w:val="24"/>
    </w:rPr>
  </w:style>
  <w:style w:type="character" w:styleId="Lienhypertexte">
    <w:name w:val="Hyperlink"/>
    <w:basedOn w:val="Policepardfaut"/>
    <w:unhideWhenUsed/>
    <w:rsid w:val="0036546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4EA1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4319A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4319A0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4319A0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  <w:style w:type="paragraph" w:styleId="Corpsdetexte">
    <w:name w:val="Body Text"/>
    <w:basedOn w:val="Normal"/>
    <w:link w:val="CorpsdetexteCar"/>
    <w:rsid w:val="004319A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319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Garrault Rozenn</dc:creator>
  <cp:lastModifiedBy>Garrault Rozenn</cp:lastModifiedBy>
  <cp:revision>2</cp:revision>
  <cp:lastPrinted>2019-01-11T14:59:00Z</cp:lastPrinted>
  <dcterms:created xsi:type="dcterms:W3CDTF">2025-02-25T16:22:00Z</dcterms:created>
  <dcterms:modified xsi:type="dcterms:W3CDTF">2025-07-08T13:07:00Z</dcterms:modified>
</cp:coreProperties>
</file>